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F005F" w14:textId="77777777" w:rsidR="00CB23C7" w:rsidRDefault="00CB23C7" w:rsidP="00CB23C7">
      <w:pPr>
        <w:jc w:val="center"/>
        <w:rPr>
          <w:sz w:val="36"/>
          <w:szCs w:val="36"/>
        </w:rPr>
      </w:pPr>
    </w:p>
    <w:p w14:paraId="2A7675EC" w14:textId="77777777" w:rsidR="00CB23C7" w:rsidRDefault="00CB23C7" w:rsidP="00CB23C7">
      <w:pPr>
        <w:jc w:val="center"/>
        <w:rPr>
          <w:sz w:val="36"/>
          <w:szCs w:val="36"/>
        </w:rPr>
      </w:pPr>
    </w:p>
    <w:p w14:paraId="38D7E0B9" w14:textId="77777777" w:rsidR="00CB23C7" w:rsidRDefault="00CB23C7" w:rsidP="00CB23C7">
      <w:pPr>
        <w:jc w:val="center"/>
        <w:rPr>
          <w:sz w:val="36"/>
          <w:szCs w:val="36"/>
        </w:rPr>
      </w:pPr>
    </w:p>
    <w:p w14:paraId="2068C5F0" w14:textId="77777777" w:rsidR="00CB23C7" w:rsidRDefault="00CB23C7" w:rsidP="00CB23C7">
      <w:pPr>
        <w:jc w:val="center"/>
        <w:rPr>
          <w:sz w:val="36"/>
          <w:szCs w:val="36"/>
        </w:rPr>
      </w:pPr>
    </w:p>
    <w:p w14:paraId="0005296B" w14:textId="77777777" w:rsidR="00CB23C7" w:rsidRDefault="00CB23C7" w:rsidP="00CB23C7">
      <w:pPr>
        <w:jc w:val="center"/>
        <w:rPr>
          <w:sz w:val="36"/>
          <w:szCs w:val="36"/>
        </w:rPr>
      </w:pPr>
    </w:p>
    <w:p w14:paraId="245CD2A5" w14:textId="77777777" w:rsidR="00CB23C7" w:rsidRDefault="00CB23C7" w:rsidP="00CB23C7">
      <w:pPr>
        <w:jc w:val="center"/>
        <w:rPr>
          <w:sz w:val="36"/>
          <w:szCs w:val="36"/>
        </w:rPr>
      </w:pPr>
    </w:p>
    <w:p w14:paraId="485B2F35" w14:textId="77777777" w:rsidR="00CB23C7" w:rsidRDefault="00CB23C7" w:rsidP="00CB23C7">
      <w:pPr>
        <w:jc w:val="center"/>
        <w:rPr>
          <w:sz w:val="36"/>
          <w:szCs w:val="36"/>
        </w:rPr>
      </w:pPr>
    </w:p>
    <w:p w14:paraId="3875C2A0" w14:textId="77777777" w:rsidR="00CB23C7" w:rsidRDefault="00CB23C7" w:rsidP="00CB23C7">
      <w:pPr>
        <w:jc w:val="center"/>
        <w:rPr>
          <w:sz w:val="36"/>
          <w:szCs w:val="36"/>
        </w:rPr>
      </w:pPr>
    </w:p>
    <w:p w14:paraId="3B38C205" w14:textId="031D45E3" w:rsidR="00D1278D" w:rsidRDefault="00CB23C7" w:rsidP="00CB23C7">
      <w:pPr>
        <w:jc w:val="center"/>
      </w:pPr>
      <w:r w:rsidRPr="00CB23C7">
        <w:rPr>
          <w:sz w:val="36"/>
          <w:szCs w:val="36"/>
        </w:rPr>
        <w:t xml:space="preserve">Gouvernance RSE </w:t>
      </w:r>
      <w:r w:rsidRPr="00F34360">
        <w:rPr>
          <w:color w:val="D12F9B"/>
          <w:sz w:val="52"/>
          <w:szCs w:val="52"/>
        </w:rPr>
        <w:t>Servi</w:t>
      </w:r>
      <w:r w:rsidR="000136A1">
        <w:rPr>
          <w:color w:val="D12F9B"/>
          <w:sz w:val="52"/>
          <w:szCs w:val="52"/>
        </w:rPr>
        <w:t>pay Group</w:t>
      </w:r>
      <w:r>
        <w:br/>
        <w:t>V</w:t>
      </w:r>
      <w:r w:rsidR="000136A1">
        <w:t>2</w:t>
      </w:r>
      <w:r>
        <w:t xml:space="preserve"> 202</w:t>
      </w:r>
      <w:r w:rsidR="000136A1">
        <w:t>5</w:t>
      </w:r>
      <w:r>
        <w:t>.0</w:t>
      </w:r>
      <w:r w:rsidR="000136A1">
        <w:t>1</w:t>
      </w:r>
    </w:p>
    <w:p w14:paraId="19857AF9" w14:textId="77777777" w:rsidR="00D1278D" w:rsidRDefault="00D1278D" w:rsidP="00CB23C7">
      <w:pPr>
        <w:jc w:val="center"/>
      </w:pPr>
    </w:p>
    <w:p w14:paraId="35CC900A" w14:textId="7E2DA98B" w:rsidR="00D1278D" w:rsidRDefault="000136A1" w:rsidP="00CB23C7">
      <w:pPr>
        <w:jc w:val="center"/>
      </w:pPr>
      <w:r>
        <w:rPr>
          <w:noProof/>
        </w:rPr>
        <w:drawing>
          <wp:inline distT="0" distB="0" distL="0" distR="0" wp14:anchorId="38CE31E8" wp14:editId="6825E913">
            <wp:extent cx="2536829" cy="8096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ervipay.png"/>
                    <pic:cNvPicPr/>
                  </pic:nvPicPr>
                  <pic:blipFill>
                    <a:blip r:embed="rId6">
                      <a:extLst>
                        <a:ext uri="{28A0092B-C50C-407E-A947-70E740481C1C}">
                          <a14:useLocalDpi xmlns:a14="http://schemas.microsoft.com/office/drawing/2010/main" val="0"/>
                        </a:ext>
                      </a:extLst>
                    </a:blip>
                    <a:stretch>
                      <a:fillRect/>
                    </a:stretch>
                  </pic:blipFill>
                  <pic:spPr>
                    <a:xfrm>
                      <a:off x="0" y="0"/>
                      <a:ext cx="2537181" cy="809737"/>
                    </a:xfrm>
                    <a:prstGeom prst="rect">
                      <a:avLst/>
                    </a:prstGeom>
                  </pic:spPr>
                </pic:pic>
              </a:graphicData>
            </a:graphic>
          </wp:inline>
        </w:drawing>
      </w:r>
    </w:p>
    <w:p w14:paraId="09E7D1FD" w14:textId="575E3C0E" w:rsidR="00216FE3" w:rsidRDefault="000136A1" w:rsidP="00CB23C7">
      <w:pPr>
        <w:jc w:val="center"/>
      </w:pPr>
      <w:r>
        <w:rPr>
          <w:noProof/>
        </w:rPr>
        <w:drawing>
          <wp:inline distT="0" distB="0" distL="0" distR="0" wp14:anchorId="5BB21B33" wp14:editId="6A267185">
            <wp:extent cx="2400508" cy="95258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aypu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508" cy="952583"/>
                    </a:xfrm>
                    <a:prstGeom prst="rect">
                      <a:avLst/>
                    </a:prstGeom>
                  </pic:spPr>
                </pic:pic>
              </a:graphicData>
            </a:graphic>
          </wp:inline>
        </w:drawing>
      </w:r>
    </w:p>
    <w:p w14:paraId="156BCAD8" w14:textId="5D58B506" w:rsidR="00D1278D" w:rsidRDefault="000136A1" w:rsidP="00CB23C7">
      <w:pPr>
        <w:jc w:val="center"/>
      </w:pPr>
      <w:r>
        <w:rPr>
          <w:noProof/>
        </w:rPr>
        <w:drawing>
          <wp:inline distT="0" distB="0" distL="0" distR="0" wp14:anchorId="2F2585AA" wp14:editId="4D85A678">
            <wp:extent cx="2152650" cy="75646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ayPerPo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023" cy="758705"/>
                    </a:xfrm>
                    <a:prstGeom prst="rect">
                      <a:avLst/>
                    </a:prstGeom>
                  </pic:spPr>
                </pic:pic>
              </a:graphicData>
            </a:graphic>
          </wp:inline>
        </w:drawing>
      </w:r>
    </w:p>
    <w:p w14:paraId="20CBDB88" w14:textId="482DF28E" w:rsidR="00D1278D" w:rsidRDefault="00D1278D" w:rsidP="00D1278D">
      <w:pPr>
        <w:jc w:val="center"/>
      </w:pPr>
    </w:p>
    <w:p w14:paraId="03C7DC8E" w14:textId="3CDE8318" w:rsidR="00CB23C7" w:rsidRDefault="00CB23C7" w:rsidP="00CB23C7">
      <w:pPr>
        <w:jc w:val="center"/>
      </w:pPr>
      <w:r>
        <w:br w:type="page"/>
      </w:r>
    </w:p>
    <w:sdt>
      <w:sdtPr>
        <w:rPr>
          <w:rFonts w:asciiTheme="minorHAnsi" w:eastAsiaTheme="minorHAnsi" w:hAnsiTheme="minorHAnsi" w:cstheme="minorBidi"/>
          <w:color w:val="auto"/>
          <w:kern w:val="2"/>
          <w:sz w:val="24"/>
          <w:szCs w:val="24"/>
          <w:lang w:val="fr-FR" w:eastAsia="en-US"/>
          <w14:ligatures w14:val="standardContextual"/>
        </w:rPr>
        <w:id w:val="-1757048092"/>
        <w:docPartObj>
          <w:docPartGallery w:val="Table of Contents"/>
          <w:docPartUnique/>
        </w:docPartObj>
      </w:sdtPr>
      <w:sdtEndPr>
        <w:rPr>
          <w:b/>
          <w:bCs/>
        </w:rPr>
      </w:sdtEndPr>
      <w:sdtContent>
        <w:p w14:paraId="7B5E4255" w14:textId="6C0D0C70" w:rsidR="00E237AE" w:rsidRDefault="00E237AE">
          <w:pPr>
            <w:pStyle w:val="En-ttedetabledesmatires"/>
          </w:pPr>
          <w:r>
            <w:rPr>
              <w:lang w:val="fr-FR"/>
            </w:rPr>
            <w:t>Table des matières</w:t>
          </w:r>
        </w:p>
        <w:p w14:paraId="3312BA78" w14:textId="78C7954A" w:rsidR="00CC1096" w:rsidRDefault="00E237AE">
          <w:pPr>
            <w:pStyle w:val="TM1"/>
            <w:tabs>
              <w:tab w:val="left" w:pos="440"/>
              <w:tab w:val="right" w:leader="dot" w:pos="9062"/>
            </w:tabs>
            <w:rPr>
              <w:rFonts w:cstheme="minorBidi"/>
              <w:noProof/>
              <w:lang w:val="en-US" w:eastAsia="en-US"/>
            </w:rPr>
          </w:pPr>
          <w:r>
            <w:fldChar w:fldCharType="begin"/>
          </w:r>
          <w:r>
            <w:instrText xml:space="preserve"> TOC \o "1-3" \h \z \u </w:instrText>
          </w:r>
          <w:r>
            <w:fldChar w:fldCharType="separate"/>
          </w:r>
          <w:hyperlink w:anchor="_Toc188431295" w:history="1">
            <w:r w:rsidR="00CC1096" w:rsidRPr="00905158">
              <w:rPr>
                <w:rStyle w:val="Lienhypertexte"/>
                <w:rFonts w:ascii="Times New Roman" w:eastAsia="Times New Roman" w:hAnsi="Times New Roman"/>
                <w:noProof/>
              </w:rPr>
              <w:t>1.</w:t>
            </w:r>
            <w:r w:rsidR="00CC1096">
              <w:rPr>
                <w:rFonts w:cstheme="minorBidi"/>
                <w:noProof/>
                <w:lang w:val="en-US" w:eastAsia="en-US"/>
              </w:rPr>
              <w:tab/>
            </w:r>
            <w:r w:rsidR="00CC1096" w:rsidRPr="00905158">
              <w:rPr>
                <w:rStyle w:val="Lienhypertexte"/>
                <w:rFonts w:ascii="Times New Roman" w:eastAsia="Times New Roman" w:hAnsi="Times New Roman"/>
                <w:noProof/>
              </w:rPr>
              <w:t>Introduction</w:t>
            </w:r>
            <w:r w:rsidR="00CC1096">
              <w:rPr>
                <w:noProof/>
                <w:webHidden/>
              </w:rPr>
              <w:tab/>
            </w:r>
            <w:r w:rsidR="00CC1096">
              <w:rPr>
                <w:noProof/>
                <w:webHidden/>
              </w:rPr>
              <w:fldChar w:fldCharType="begin"/>
            </w:r>
            <w:r w:rsidR="00CC1096">
              <w:rPr>
                <w:noProof/>
                <w:webHidden/>
              </w:rPr>
              <w:instrText xml:space="preserve"> PAGEREF _Toc188431295 \h </w:instrText>
            </w:r>
            <w:r w:rsidR="00CC1096">
              <w:rPr>
                <w:noProof/>
                <w:webHidden/>
              </w:rPr>
            </w:r>
            <w:r w:rsidR="00CC1096">
              <w:rPr>
                <w:noProof/>
                <w:webHidden/>
              </w:rPr>
              <w:fldChar w:fldCharType="separate"/>
            </w:r>
            <w:r w:rsidR="00CC1096">
              <w:rPr>
                <w:noProof/>
                <w:webHidden/>
              </w:rPr>
              <w:t>3</w:t>
            </w:r>
            <w:r w:rsidR="00CC1096">
              <w:rPr>
                <w:noProof/>
                <w:webHidden/>
              </w:rPr>
              <w:fldChar w:fldCharType="end"/>
            </w:r>
          </w:hyperlink>
        </w:p>
        <w:p w14:paraId="70885C31" w14:textId="1AC28F14" w:rsidR="00CC1096" w:rsidRDefault="00CC1096">
          <w:pPr>
            <w:pStyle w:val="TM2"/>
            <w:tabs>
              <w:tab w:val="right" w:leader="dot" w:pos="9062"/>
            </w:tabs>
            <w:rPr>
              <w:rFonts w:cstheme="minorBidi"/>
              <w:noProof/>
              <w:lang w:val="en-US" w:eastAsia="en-US"/>
            </w:rPr>
          </w:pPr>
          <w:hyperlink w:anchor="_Toc188431296" w:history="1">
            <w:r w:rsidRPr="00905158">
              <w:rPr>
                <w:rStyle w:val="Lienhypertexte"/>
                <w:rFonts w:eastAsia="Times New Roman"/>
                <w:noProof/>
              </w:rPr>
              <w:t>Objectif du document</w:t>
            </w:r>
            <w:r>
              <w:rPr>
                <w:noProof/>
                <w:webHidden/>
              </w:rPr>
              <w:tab/>
            </w:r>
            <w:r>
              <w:rPr>
                <w:noProof/>
                <w:webHidden/>
              </w:rPr>
              <w:fldChar w:fldCharType="begin"/>
            </w:r>
            <w:r>
              <w:rPr>
                <w:noProof/>
                <w:webHidden/>
              </w:rPr>
              <w:instrText xml:space="preserve"> PAGEREF _Toc188431296 \h </w:instrText>
            </w:r>
            <w:r>
              <w:rPr>
                <w:noProof/>
                <w:webHidden/>
              </w:rPr>
            </w:r>
            <w:r>
              <w:rPr>
                <w:noProof/>
                <w:webHidden/>
              </w:rPr>
              <w:fldChar w:fldCharType="separate"/>
            </w:r>
            <w:r>
              <w:rPr>
                <w:noProof/>
                <w:webHidden/>
              </w:rPr>
              <w:t>3</w:t>
            </w:r>
            <w:r>
              <w:rPr>
                <w:noProof/>
                <w:webHidden/>
              </w:rPr>
              <w:fldChar w:fldCharType="end"/>
            </w:r>
          </w:hyperlink>
        </w:p>
        <w:p w14:paraId="3A45B265" w14:textId="395DC00C" w:rsidR="00CC1096" w:rsidRDefault="00CC1096">
          <w:pPr>
            <w:pStyle w:val="TM2"/>
            <w:tabs>
              <w:tab w:val="right" w:leader="dot" w:pos="9062"/>
            </w:tabs>
            <w:rPr>
              <w:rFonts w:cstheme="minorBidi"/>
              <w:noProof/>
              <w:lang w:val="en-US" w:eastAsia="en-US"/>
            </w:rPr>
          </w:pPr>
          <w:hyperlink w:anchor="_Toc188431297" w:history="1">
            <w:r w:rsidRPr="00905158">
              <w:rPr>
                <w:rStyle w:val="Lienhypertexte"/>
                <w:noProof/>
              </w:rPr>
              <w:t>Définition</w:t>
            </w:r>
            <w:r w:rsidRPr="00905158">
              <w:rPr>
                <w:rStyle w:val="Lienhypertexte"/>
                <w:rFonts w:eastAsia="Times New Roman"/>
                <w:noProof/>
              </w:rPr>
              <w:t xml:space="preserve"> de la RSE pour Servipay Group</w:t>
            </w:r>
            <w:r>
              <w:rPr>
                <w:noProof/>
                <w:webHidden/>
              </w:rPr>
              <w:tab/>
            </w:r>
            <w:r>
              <w:rPr>
                <w:noProof/>
                <w:webHidden/>
              </w:rPr>
              <w:fldChar w:fldCharType="begin"/>
            </w:r>
            <w:r>
              <w:rPr>
                <w:noProof/>
                <w:webHidden/>
              </w:rPr>
              <w:instrText xml:space="preserve"> PAGEREF _Toc188431297 \h </w:instrText>
            </w:r>
            <w:r>
              <w:rPr>
                <w:noProof/>
                <w:webHidden/>
              </w:rPr>
            </w:r>
            <w:r>
              <w:rPr>
                <w:noProof/>
                <w:webHidden/>
              </w:rPr>
              <w:fldChar w:fldCharType="separate"/>
            </w:r>
            <w:r>
              <w:rPr>
                <w:noProof/>
                <w:webHidden/>
              </w:rPr>
              <w:t>4</w:t>
            </w:r>
            <w:r>
              <w:rPr>
                <w:noProof/>
                <w:webHidden/>
              </w:rPr>
              <w:fldChar w:fldCharType="end"/>
            </w:r>
          </w:hyperlink>
        </w:p>
        <w:p w14:paraId="1ED9AA6E" w14:textId="33877DB4" w:rsidR="00CC1096" w:rsidRDefault="00CC1096">
          <w:pPr>
            <w:pStyle w:val="TM2"/>
            <w:tabs>
              <w:tab w:val="right" w:leader="dot" w:pos="9062"/>
            </w:tabs>
            <w:rPr>
              <w:rFonts w:cstheme="minorBidi"/>
              <w:noProof/>
              <w:lang w:val="en-US" w:eastAsia="en-US"/>
            </w:rPr>
          </w:pPr>
          <w:hyperlink w:anchor="_Toc188431298" w:history="1">
            <w:r w:rsidRPr="00905158">
              <w:rPr>
                <w:rStyle w:val="Lienhypertexte"/>
                <w:rFonts w:eastAsia="Times New Roman"/>
                <w:noProof/>
              </w:rPr>
              <w:t>Message de la direction</w:t>
            </w:r>
            <w:r>
              <w:rPr>
                <w:noProof/>
                <w:webHidden/>
              </w:rPr>
              <w:tab/>
            </w:r>
            <w:r>
              <w:rPr>
                <w:noProof/>
                <w:webHidden/>
              </w:rPr>
              <w:fldChar w:fldCharType="begin"/>
            </w:r>
            <w:r>
              <w:rPr>
                <w:noProof/>
                <w:webHidden/>
              </w:rPr>
              <w:instrText xml:space="preserve"> PAGEREF _Toc188431298 \h </w:instrText>
            </w:r>
            <w:r>
              <w:rPr>
                <w:noProof/>
                <w:webHidden/>
              </w:rPr>
            </w:r>
            <w:r>
              <w:rPr>
                <w:noProof/>
                <w:webHidden/>
              </w:rPr>
              <w:fldChar w:fldCharType="separate"/>
            </w:r>
            <w:r>
              <w:rPr>
                <w:noProof/>
                <w:webHidden/>
              </w:rPr>
              <w:t>5</w:t>
            </w:r>
            <w:r>
              <w:rPr>
                <w:noProof/>
                <w:webHidden/>
              </w:rPr>
              <w:fldChar w:fldCharType="end"/>
            </w:r>
          </w:hyperlink>
        </w:p>
        <w:p w14:paraId="1F6BFA5B" w14:textId="7BA2801D" w:rsidR="00CC1096" w:rsidRDefault="00CC1096">
          <w:pPr>
            <w:pStyle w:val="TM1"/>
            <w:tabs>
              <w:tab w:val="left" w:pos="440"/>
              <w:tab w:val="right" w:leader="dot" w:pos="9062"/>
            </w:tabs>
            <w:rPr>
              <w:rFonts w:cstheme="minorBidi"/>
              <w:noProof/>
              <w:lang w:val="en-US" w:eastAsia="en-US"/>
            </w:rPr>
          </w:pPr>
          <w:hyperlink w:anchor="_Toc188431299" w:history="1">
            <w:r w:rsidRPr="00905158">
              <w:rPr>
                <w:rStyle w:val="Lienhypertexte"/>
                <w:rFonts w:ascii="Times New Roman" w:eastAsia="Times New Roman" w:hAnsi="Times New Roman"/>
                <w:noProof/>
              </w:rPr>
              <w:t>2.</w:t>
            </w:r>
            <w:r>
              <w:rPr>
                <w:rFonts w:cstheme="minorBidi"/>
                <w:noProof/>
                <w:lang w:val="en-US" w:eastAsia="en-US"/>
              </w:rPr>
              <w:tab/>
            </w:r>
            <w:r w:rsidRPr="00905158">
              <w:rPr>
                <w:rStyle w:val="Lienhypertexte"/>
                <w:rFonts w:ascii="Times New Roman" w:eastAsia="Times New Roman" w:hAnsi="Times New Roman"/>
                <w:noProof/>
              </w:rPr>
              <w:t>Vision et Valeurs RSE</w:t>
            </w:r>
            <w:r>
              <w:rPr>
                <w:noProof/>
                <w:webHidden/>
              </w:rPr>
              <w:tab/>
            </w:r>
            <w:r>
              <w:rPr>
                <w:noProof/>
                <w:webHidden/>
              </w:rPr>
              <w:fldChar w:fldCharType="begin"/>
            </w:r>
            <w:r>
              <w:rPr>
                <w:noProof/>
                <w:webHidden/>
              </w:rPr>
              <w:instrText xml:space="preserve"> PAGEREF _Toc188431299 \h </w:instrText>
            </w:r>
            <w:r>
              <w:rPr>
                <w:noProof/>
                <w:webHidden/>
              </w:rPr>
            </w:r>
            <w:r>
              <w:rPr>
                <w:noProof/>
                <w:webHidden/>
              </w:rPr>
              <w:fldChar w:fldCharType="separate"/>
            </w:r>
            <w:r>
              <w:rPr>
                <w:noProof/>
                <w:webHidden/>
              </w:rPr>
              <w:t>6</w:t>
            </w:r>
            <w:r>
              <w:rPr>
                <w:noProof/>
                <w:webHidden/>
              </w:rPr>
              <w:fldChar w:fldCharType="end"/>
            </w:r>
          </w:hyperlink>
        </w:p>
        <w:p w14:paraId="0C7037F9" w14:textId="05843D6C" w:rsidR="00CC1096" w:rsidRDefault="00CC1096">
          <w:pPr>
            <w:pStyle w:val="TM2"/>
            <w:tabs>
              <w:tab w:val="right" w:leader="dot" w:pos="9062"/>
            </w:tabs>
            <w:rPr>
              <w:rFonts w:cstheme="minorBidi"/>
              <w:noProof/>
              <w:lang w:val="en-US" w:eastAsia="en-US"/>
            </w:rPr>
          </w:pPr>
          <w:hyperlink w:anchor="_Toc188431300" w:history="1">
            <w:r w:rsidRPr="00905158">
              <w:rPr>
                <w:rStyle w:val="Lienhypertexte"/>
                <w:noProof/>
              </w:rPr>
              <w:t>Vision</w:t>
            </w:r>
            <w:r>
              <w:rPr>
                <w:noProof/>
                <w:webHidden/>
              </w:rPr>
              <w:tab/>
            </w:r>
            <w:r>
              <w:rPr>
                <w:noProof/>
                <w:webHidden/>
              </w:rPr>
              <w:fldChar w:fldCharType="begin"/>
            </w:r>
            <w:r>
              <w:rPr>
                <w:noProof/>
                <w:webHidden/>
              </w:rPr>
              <w:instrText xml:space="preserve"> PAGEREF _Toc188431300 \h </w:instrText>
            </w:r>
            <w:r>
              <w:rPr>
                <w:noProof/>
                <w:webHidden/>
              </w:rPr>
            </w:r>
            <w:r>
              <w:rPr>
                <w:noProof/>
                <w:webHidden/>
              </w:rPr>
              <w:fldChar w:fldCharType="separate"/>
            </w:r>
            <w:r>
              <w:rPr>
                <w:noProof/>
                <w:webHidden/>
              </w:rPr>
              <w:t>6</w:t>
            </w:r>
            <w:r>
              <w:rPr>
                <w:noProof/>
                <w:webHidden/>
              </w:rPr>
              <w:fldChar w:fldCharType="end"/>
            </w:r>
          </w:hyperlink>
        </w:p>
        <w:p w14:paraId="482006CD" w14:textId="303741A8" w:rsidR="00CC1096" w:rsidRDefault="00CC1096">
          <w:pPr>
            <w:pStyle w:val="TM3"/>
            <w:tabs>
              <w:tab w:val="right" w:leader="dot" w:pos="9062"/>
            </w:tabs>
            <w:rPr>
              <w:rFonts w:cstheme="minorBidi"/>
              <w:noProof/>
              <w:lang w:val="en-US" w:eastAsia="en-US"/>
            </w:rPr>
          </w:pPr>
          <w:hyperlink w:anchor="_Toc188431301" w:history="1">
            <w:r w:rsidRPr="00905158">
              <w:rPr>
                <w:rStyle w:val="Lienhypertexte"/>
                <w:noProof/>
              </w:rPr>
              <w:t>Environnement</w:t>
            </w:r>
            <w:r>
              <w:rPr>
                <w:noProof/>
                <w:webHidden/>
              </w:rPr>
              <w:tab/>
            </w:r>
            <w:r>
              <w:rPr>
                <w:noProof/>
                <w:webHidden/>
              </w:rPr>
              <w:fldChar w:fldCharType="begin"/>
            </w:r>
            <w:r>
              <w:rPr>
                <w:noProof/>
                <w:webHidden/>
              </w:rPr>
              <w:instrText xml:space="preserve"> PAGEREF _Toc188431301 \h </w:instrText>
            </w:r>
            <w:r>
              <w:rPr>
                <w:noProof/>
                <w:webHidden/>
              </w:rPr>
            </w:r>
            <w:r>
              <w:rPr>
                <w:noProof/>
                <w:webHidden/>
              </w:rPr>
              <w:fldChar w:fldCharType="separate"/>
            </w:r>
            <w:r>
              <w:rPr>
                <w:noProof/>
                <w:webHidden/>
              </w:rPr>
              <w:t>6</w:t>
            </w:r>
            <w:r>
              <w:rPr>
                <w:noProof/>
                <w:webHidden/>
              </w:rPr>
              <w:fldChar w:fldCharType="end"/>
            </w:r>
          </w:hyperlink>
        </w:p>
        <w:p w14:paraId="0FB1BAEC" w14:textId="34B545EC" w:rsidR="00CC1096" w:rsidRDefault="00CC1096">
          <w:pPr>
            <w:pStyle w:val="TM3"/>
            <w:tabs>
              <w:tab w:val="right" w:leader="dot" w:pos="9062"/>
            </w:tabs>
            <w:rPr>
              <w:rFonts w:cstheme="minorBidi"/>
              <w:noProof/>
              <w:lang w:val="en-US" w:eastAsia="en-US"/>
            </w:rPr>
          </w:pPr>
          <w:hyperlink w:anchor="_Toc188431302" w:history="1">
            <w:r w:rsidRPr="00905158">
              <w:rPr>
                <w:rStyle w:val="Lienhypertexte"/>
                <w:noProof/>
              </w:rPr>
              <w:t>Économie</w:t>
            </w:r>
            <w:r>
              <w:rPr>
                <w:noProof/>
                <w:webHidden/>
              </w:rPr>
              <w:tab/>
            </w:r>
            <w:r>
              <w:rPr>
                <w:noProof/>
                <w:webHidden/>
              </w:rPr>
              <w:fldChar w:fldCharType="begin"/>
            </w:r>
            <w:r>
              <w:rPr>
                <w:noProof/>
                <w:webHidden/>
              </w:rPr>
              <w:instrText xml:space="preserve"> PAGEREF _Toc188431302 \h </w:instrText>
            </w:r>
            <w:r>
              <w:rPr>
                <w:noProof/>
                <w:webHidden/>
              </w:rPr>
            </w:r>
            <w:r>
              <w:rPr>
                <w:noProof/>
                <w:webHidden/>
              </w:rPr>
              <w:fldChar w:fldCharType="separate"/>
            </w:r>
            <w:r>
              <w:rPr>
                <w:noProof/>
                <w:webHidden/>
              </w:rPr>
              <w:t>6</w:t>
            </w:r>
            <w:r>
              <w:rPr>
                <w:noProof/>
                <w:webHidden/>
              </w:rPr>
              <w:fldChar w:fldCharType="end"/>
            </w:r>
          </w:hyperlink>
        </w:p>
        <w:p w14:paraId="305C980C" w14:textId="336C9251" w:rsidR="00CC1096" w:rsidRDefault="00CC1096">
          <w:pPr>
            <w:pStyle w:val="TM3"/>
            <w:tabs>
              <w:tab w:val="right" w:leader="dot" w:pos="9062"/>
            </w:tabs>
            <w:rPr>
              <w:rFonts w:cstheme="minorBidi"/>
              <w:noProof/>
              <w:lang w:val="en-US" w:eastAsia="en-US"/>
            </w:rPr>
          </w:pPr>
          <w:hyperlink w:anchor="_Toc188431303" w:history="1">
            <w:r w:rsidRPr="00905158">
              <w:rPr>
                <w:rStyle w:val="Lienhypertexte"/>
                <w:noProof/>
              </w:rPr>
              <w:t>Société</w:t>
            </w:r>
            <w:r>
              <w:rPr>
                <w:noProof/>
                <w:webHidden/>
              </w:rPr>
              <w:tab/>
            </w:r>
            <w:r>
              <w:rPr>
                <w:noProof/>
                <w:webHidden/>
              </w:rPr>
              <w:fldChar w:fldCharType="begin"/>
            </w:r>
            <w:r>
              <w:rPr>
                <w:noProof/>
                <w:webHidden/>
              </w:rPr>
              <w:instrText xml:space="preserve"> PAGEREF _Toc188431303 \h </w:instrText>
            </w:r>
            <w:r>
              <w:rPr>
                <w:noProof/>
                <w:webHidden/>
              </w:rPr>
            </w:r>
            <w:r>
              <w:rPr>
                <w:noProof/>
                <w:webHidden/>
              </w:rPr>
              <w:fldChar w:fldCharType="separate"/>
            </w:r>
            <w:r>
              <w:rPr>
                <w:noProof/>
                <w:webHidden/>
              </w:rPr>
              <w:t>6</w:t>
            </w:r>
            <w:r>
              <w:rPr>
                <w:noProof/>
                <w:webHidden/>
              </w:rPr>
              <w:fldChar w:fldCharType="end"/>
            </w:r>
          </w:hyperlink>
        </w:p>
        <w:p w14:paraId="6B41D38E" w14:textId="61078902" w:rsidR="00CC1096" w:rsidRDefault="00CC1096">
          <w:pPr>
            <w:pStyle w:val="TM3"/>
            <w:tabs>
              <w:tab w:val="right" w:leader="dot" w:pos="9062"/>
            </w:tabs>
            <w:rPr>
              <w:rFonts w:cstheme="minorBidi"/>
              <w:noProof/>
              <w:lang w:val="en-US" w:eastAsia="en-US"/>
            </w:rPr>
          </w:pPr>
          <w:hyperlink w:anchor="_Toc188431304" w:history="1">
            <w:r w:rsidRPr="00905158">
              <w:rPr>
                <w:rStyle w:val="Lienhypertexte"/>
                <w:noProof/>
              </w:rPr>
              <w:t>Nos Valeurs : Service, Innovation, Sérénité, Proximité</w:t>
            </w:r>
            <w:r>
              <w:rPr>
                <w:noProof/>
                <w:webHidden/>
              </w:rPr>
              <w:tab/>
            </w:r>
            <w:r>
              <w:rPr>
                <w:noProof/>
                <w:webHidden/>
              </w:rPr>
              <w:fldChar w:fldCharType="begin"/>
            </w:r>
            <w:r>
              <w:rPr>
                <w:noProof/>
                <w:webHidden/>
              </w:rPr>
              <w:instrText xml:space="preserve"> PAGEREF _Toc188431304 \h </w:instrText>
            </w:r>
            <w:r>
              <w:rPr>
                <w:noProof/>
                <w:webHidden/>
              </w:rPr>
            </w:r>
            <w:r>
              <w:rPr>
                <w:noProof/>
                <w:webHidden/>
              </w:rPr>
              <w:fldChar w:fldCharType="separate"/>
            </w:r>
            <w:r>
              <w:rPr>
                <w:noProof/>
                <w:webHidden/>
              </w:rPr>
              <w:t>7</w:t>
            </w:r>
            <w:r>
              <w:rPr>
                <w:noProof/>
                <w:webHidden/>
              </w:rPr>
              <w:fldChar w:fldCharType="end"/>
            </w:r>
          </w:hyperlink>
        </w:p>
        <w:p w14:paraId="575DEE90" w14:textId="3D7276D7" w:rsidR="00CC1096" w:rsidRDefault="00CC1096">
          <w:pPr>
            <w:pStyle w:val="TM1"/>
            <w:tabs>
              <w:tab w:val="left" w:pos="440"/>
              <w:tab w:val="right" w:leader="dot" w:pos="9062"/>
            </w:tabs>
            <w:rPr>
              <w:rFonts w:cstheme="minorBidi"/>
              <w:noProof/>
              <w:lang w:val="en-US" w:eastAsia="en-US"/>
            </w:rPr>
          </w:pPr>
          <w:hyperlink w:anchor="_Toc188431305" w:history="1">
            <w:r w:rsidRPr="00905158">
              <w:rPr>
                <w:rStyle w:val="Lienhypertexte"/>
                <w:rFonts w:eastAsia="Times New Roman"/>
                <w:noProof/>
              </w:rPr>
              <w:t>3.</w:t>
            </w:r>
            <w:r>
              <w:rPr>
                <w:rFonts w:cstheme="minorBidi"/>
                <w:noProof/>
                <w:lang w:val="en-US" w:eastAsia="en-US"/>
              </w:rPr>
              <w:tab/>
            </w:r>
            <w:r w:rsidRPr="00905158">
              <w:rPr>
                <w:rStyle w:val="Lienhypertexte"/>
                <w:rFonts w:eastAsia="Times New Roman"/>
                <w:noProof/>
              </w:rPr>
              <w:t>Conclusion</w:t>
            </w:r>
            <w:r>
              <w:rPr>
                <w:noProof/>
                <w:webHidden/>
              </w:rPr>
              <w:tab/>
            </w:r>
            <w:r>
              <w:rPr>
                <w:noProof/>
                <w:webHidden/>
              </w:rPr>
              <w:fldChar w:fldCharType="begin"/>
            </w:r>
            <w:r>
              <w:rPr>
                <w:noProof/>
                <w:webHidden/>
              </w:rPr>
              <w:instrText xml:space="preserve"> PAGEREF _Toc188431305 \h </w:instrText>
            </w:r>
            <w:r>
              <w:rPr>
                <w:noProof/>
                <w:webHidden/>
              </w:rPr>
            </w:r>
            <w:r>
              <w:rPr>
                <w:noProof/>
                <w:webHidden/>
              </w:rPr>
              <w:fldChar w:fldCharType="separate"/>
            </w:r>
            <w:r>
              <w:rPr>
                <w:noProof/>
                <w:webHidden/>
              </w:rPr>
              <w:t>7</w:t>
            </w:r>
            <w:r>
              <w:rPr>
                <w:noProof/>
                <w:webHidden/>
              </w:rPr>
              <w:fldChar w:fldCharType="end"/>
            </w:r>
          </w:hyperlink>
        </w:p>
        <w:p w14:paraId="6A23C072" w14:textId="6C2A6FDF" w:rsidR="00E237AE" w:rsidRDefault="00E237AE">
          <w:r>
            <w:rPr>
              <w:b/>
              <w:bCs/>
              <w:lang w:val="fr-FR"/>
            </w:rPr>
            <w:fldChar w:fldCharType="end"/>
          </w:r>
        </w:p>
      </w:sdtContent>
    </w:sdt>
    <w:p w14:paraId="1A3F7B88" w14:textId="77777777" w:rsidR="004C1909" w:rsidRDefault="004C1909">
      <w:r>
        <w:br w:type="page"/>
      </w:r>
    </w:p>
    <w:p w14:paraId="1FE9CCD6" w14:textId="77777777" w:rsidR="006C024A" w:rsidRDefault="00D81966" w:rsidP="006C024A">
      <w:pPr>
        <w:pStyle w:val="Titre1"/>
        <w:numPr>
          <w:ilvl w:val="0"/>
          <w:numId w:val="22"/>
        </w:numPr>
        <w:rPr>
          <w:rFonts w:ascii="Times New Roman" w:eastAsia="Times New Roman" w:hAnsi="Times New Roman" w:cs="Times New Roman"/>
        </w:rPr>
      </w:pPr>
      <w:bookmarkStart w:id="0" w:name="_Toc188431295"/>
      <w:r w:rsidRPr="76A7B45E">
        <w:rPr>
          <w:rFonts w:ascii="Times New Roman" w:eastAsia="Times New Roman" w:hAnsi="Times New Roman" w:cs="Times New Roman"/>
        </w:rPr>
        <w:lastRenderedPageBreak/>
        <w:t>Introduction</w:t>
      </w:r>
      <w:bookmarkEnd w:id="0"/>
    </w:p>
    <w:p w14:paraId="6A188F9C" w14:textId="0B0A2994" w:rsidR="00221F42" w:rsidRPr="006C024A" w:rsidRDefault="00221F42" w:rsidP="006C024A">
      <w:pPr>
        <w:pStyle w:val="Titre2"/>
        <w:rPr>
          <w:rFonts w:eastAsia="Times New Roman"/>
        </w:rPr>
      </w:pPr>
      <w:bookmarkStart w:id="1" w:name="_Toc188431296"/>
      <w:r w:rsidRPr="006C024A">
        <w:rPr>
          <w:rFonts w:eastAsia="Times New Roman"/>
          <w:lang w:eastAsia="fr-BE"/>
        </w:rPr>
        <w:t>Objectif du document</w:t>
      </w:r>
      <w:bookmarkEnd w:id="1"/>
    </w:p>
    <w:p w14:paraId="4081130E" w14:textId="490A0738" w:rsidR="00221F42" w:rsidRPr="0022066D" w:rsidRDefault="00221F42" w:rsidP="76A7B45E">
      <w:pPr>
        <w:spacing w:before="100" w:beforeAutospacing="1" w:after="100" w:afterAutospacing="1" w:line="240" w:lineRule="auto"/>
        <w:rPr>
          <w:rFonts w:eastAsia="Times New Roman" w:cs="Times New Roman"/>
          <w:kern w:val="0"/>
          <w:lang w:eastAsia="fr-BE"/>
          <w14:ligatures w14:val="none"/>
        </w:rPr>
      </w:pPr>
      <w:r w:rsidRPr="0022066D">
        <w:rPr>
          <w:rFonts w:eastAsia="Times New Roman" w:cs="Times New Roman"/>
          <w:kern w:val="0"/>
          <w:lang w:eastAsia="fr-BE"/>
          <w14:ligatures w14:val="none"/>
        </w:rPr>
        <w:t>Le présent document de gouvernance en matière de Responsabilité Sociétale des Entreprises (RSE) a pour objectif de définir et de structurer l'engagement d</w:t>
      </w:r>
      <w:r w:rsidR="000136A1">
        <w:rPr>
          <w:rFonts w:eastAsia="Times New Roman" w:cs="Times New Roman"/>
          <w:kern w:val="0"/>
          <w:lang w:eastAsia="fr-BE"/>
          <w14:ligatures w14:val="none"/>
        </w:rPr>
        <w:t xml:space="preserve">e Servipay Group </w:t>
      </w:r>
      <w:r w:rsidRPr="0022066D">
        <w:rPr>
          <w:rFonts w:eastAsia="Times New Roman" w:cs="Times New Roman"/>
          <w:kern w:val="0"/>
          <w:lang w:eastAsia="fr-BE"/>
          <w14:ligatures w14:val="none"/>
        </w:rPr>
        <w:t>en matière de développement durable et de responsabilité sociétale. Il vise à fournir un cadre clair et cohérent pour l'ensemble des actions RSE menées par les entreprises d</w:t>
      </w:r>
      <w:r w:rsidR="000136A1">
        <w:rPr>
          <w:rFonts w:eastAsia="Times New Roman" w:cs="Times New Roman"/>
          <w:kern w:val="0"/>
          <w:lang w:eastAsia="fr-BE"/>
          <w14:ligatures w14:val="none"/>
        </w:rPr>
        <w:t xml:space="preserve">e Servipay Group : </w:t>
      </w:r>
      <w:r w:rsidR="000168AA" w:rsidRPr="0022066D">
        <w:rPr>
          <w:rFonts w:eastAsia="Times New Roman" w:cs="Times New Roman"/>
          <w:kern w:val="0"/>
          <w:lang w:eastAsia="fr-BE"/>
          <w14:ligatures w14:val="none"/>
        </w:rPr>
        <w:t xml:space="preserve"> Servipay, Paypuce</w:t>
      </w:r>
      <w:r w:rsidR="000136A1">
        <w:rPr>
          <w:rFonts w:eastAsia="Times New Roman" w:cs="Times New Roman"/>
          <w:kern w:val="0"/>
          <w:lang w:eastAsia="fr-BE"/>
          <w14:ligatures w14:val="none"/>
        </w:rPr>
        <w:t xml:space="preserve"> et</w:t>
      </w:r>
      <w:r w:rsidR="000168AA" w:rsidRPr="0022066D">
        <w:rPr>
          <w:rFonts w:eastAsia="Times New Roman" w:cs="Times New Roman"/>
          <w:kern w:val="0"/>
          <w:lang w:eastAsia="fr-BE"/>
          <w14:ligatures w14:val="none"/>
        </w:rPr>
        <w:t xml:space="preserve"> </w:t>
      </w:r>
      <w:proofErr w:type="spellStart"/>
      <w:r w:rsidR="000168AA" w:rsidRPr="0022066D">
        <w:rPr>
          <w:rFonts w:eastAsia="Times New Roman" w:cs="Times New Roman"/>
          <w:kern w:val="0"/>
          <w:lang w:eastAsia="fr-BE"/>
          <w14:ligatures w14:val="none"/>
        </w:rPr>
        <w:t>PayPerPot</w:t>
      </w:r>
      <w:proofErr w:type="spellEnd"/>
      <w:r w:rsidRPr="0022066D">
        <w:rPr>
          <w:rFonts w:eastAsia="Times New Roman" w:cs="Times New Roman"/>
          <w:kern w:val="0"/>
          <w:lang w:eastAsia="fr-BE"/>
          <w14:ligatures w14:val="none"/>
        </w:rPr>
        <w:t xml:space="preserve"> en s'assurant que celles-ci sont alignées avec notre vision, nos valeurs et nos objectifs stratégiques.</w:t>
      </w:r>
    </w:p>
    <w:p w14:paraId="32C4CB77" w14:textId="77777777" w:rsidR="00221F42" w:rsidRPr="0022066D" w:rsidRDefault="00221F42" w:rsidP="76A7B45E">
      <w:pPr>
        <w:spacing w:before="100" w:beforeAutospacing="1" w:after="100" w:afterAutospacing="1" w:line="240" w:lineRule="auto"/>
        <w:rPr>
          <w:rFonts w:eastAsia="Times New Roman" w:cs="Times New Roman"/>
          <w:kern w:val="0"/>
          <w:lang w:eastAsia="fr-BE"/>
          <w14:ligatures w14:val="none"/>
        </w:rPr>
      </w:pPr>
      <w:r w:rsidRPr="0022066D">
        <w:rPr>
          <w:rFonts w:eastAsia="Times New Roman" w:cs="Times New Roman"/>
          <w:kern w:val="0"/>
          <w:lang w:eastAsia="fr-BE"/>
          <w14:ligatures w14:val="none"/>
        </w:rPr>
        <w:t>Les principaux objectifs de ce document sont les suivants :</w:t>
      </w:r>
    </w:p>
    <w:p w14:paraId="42BE63BB" w14:textId="65E6933E" w:rsidR="00221F42" w:rsidRPr="0022066D" w:rsidRDefault="00221F42" w:rsidP="76A7B45E">
      <w:pPr>
        <w:numPr>
          <w:ilvl w:val="0"/>
          <w:numId w:val="20"/>
        </w:numPr>
        <w:spacing w:before="100" w:beforeAutospacing="1" w:after="100" w:afterAutospacing="1" w:line="240" w:lineRule="auto"/>
        <w:rPr>
          <w:rFonts w:eastAsia="Times New Roman" w:cs="Times New Roman"/>
          <w:kern w:val="0"/>
          <w:lang w:eastAsia="fr-BE"/>
          <w14:ligatures w14:val="none"/>
        </w:rPr>
      </w:pPr>
      <w:r w:rsidRPr="0022066D">
        <w:rPr>
          <w:rFonts w:eastAsia="Times New Roman" w:cs="Times New Roman"/>
          <w:b/>
          <w:bCs/>
          <w:kern w:val="0"/>
          <w:lang w:eastAsia="fr-BE"/>
          <w14:ligatures w14:val="none"/>
        </w:rPr>
        <w:t>Énoncer notre engagement</w:t>
      </w:r>
      <w:r w:rsidRPr="0022066D">
        <w:rPr>
          <w:rFonts w:eastAsia="Times New Roman" w:cs="Times New Roman"/>
          <w:kern w:val="0"/>
          <w:lang w:eastAsia="fr-BE"/>
          <w14:ligatures w14:val="none"/>
        </w:rPr>
        <w:t xml:space="preserve"> : Formaliser l'engagement d</w:t>
      </w:r>
      <w:r w:rsidR="000136A1">
        <w:rPr>
          <w:rFonts w:eastAsia="Times New Roman" w:cs="Times New Roman"/>
          <w:kern w:val="0"/>
          <w:lang w:eastAsia="fr-BE"/>
          <w14:ligatures w14:val="none"/>
        </w:rPr>
        <w:t xml:space="preserve">e Servipay Group </w:t>
      </w:r>
      <w:r w:rsidRPr="0022066D">
        <w:rPr>
          <w:rFonts w:eastAsia="Times New Roman" w:cs="Times New Roman"/>
          <w:kern w:val="0"/>
          <w:lang w:eastAsia="fr-BE"/>
          <w14:ligatures w14:val="none"/>
        </w:rPr>
        <w:t>envers la RSE, en soulignant l'importance de la durabilité et de la responsabilité sociétale pour notre succès à long terme.</w:t>
      </w:r>
    </w:p>
    <w:p w14:paraId="1D04CC0F" w14:textId="77777777" w:rsidR="00221F42" w:rsidRPr="0022066D" w:rsidRDefault="00221F42" w:rsidP="76A7B45E">
      <w:pPr>
        <w:numPr>
          <w:ilvl w:val="0"/>
          <w:numId w:val="20"/>
        </w:numPr>
        <w:spacing w:before="100" w:beforeAutospacing="1" w:after="100" w:afterAutospacing="1" w:line="240" w:lineRule="auto"/>
        <w:rPr>
          <w:rFonts w:eastAsia="Times New Roman" w:cs="Times New Roman"/>
          <w:kern w:val="0"/>
          <w:lang w:eastAsia="fr-BE"/>
          <w14:ligatures w14:val="none"/>
        </w:rPr>
      </w:pPr>
      <w:r w:rsidRPr="0022066D">
        <w:rPr>
          <w:rFonts w:eastAsia="Times New Roman" w:cs="Times New Roman"/>
          <w:b/>
          <w:bCs/>
          <w:kern w:val="0"/>
          <w:lang w:eastAsia="fr-BE"/>
          <w14:ligatures w14:val="none"/>
        </w:rPr>
        <w:t>Définir la gouvernance RSE</w:t>
      </w:r>
      <w:r w:rsidRPr="0022066D">
        <w:rPr>
          <w:rFonts w:eastAsia="Times New Roman" w:cs="Times New Roman"/>
          <w:kern w:val="0"/>
          <w:lang w:eastAsia="fr-BE"/>
          <w14:ligatures w14:val="none"/>
        </w:rPr>
        <w:t xml:space="preserve"> : Présenter la structure de gouvernance mise en place pour piloter et superviser nos initiatives RSE, en détaillant les rôles et responsabilités de chacun.</w:t>
      </w:r>
    </w:p>
    <w:p w14:paraId="5C152E18" w14:textId="77777777" w:rsidR="00221F42" w:rsidRPr="0022066D" w:rsidRDefault="00221F42" w:rsidP="76A7B45E">
      <w:pPr>
        <w:numPr>
          <w:ilvl w:val="0"/>
          <w:numId w:val="20"/>
        </w:numPr>
        <w:spacing w:before="100" w:beforeAutospacing="1" w:after="100" w:afterAutospacing="1" w:line="240" w:lineRule="auto"/>
        <w:rPr>
          <w:rFonts w:eastAsia="Times New Roman" w:cs="Times New Roman"/>
          <w:kern w:val="0"/>
          <w:lang w:eastAsia="fr-BE"/>
          <w14:ligatures w14:val="none"/>
        </w:rPr>
      </w:pPr>
      <w:r w:rsidRPr="0022066D">
        <w:rPr>
          <w:rFonts w:eastAsia="Times New Roman" w:cs="Times New Roman"/>
          <w:b/>
          <w:bCs/>
          <w:kern w:val="0"/>
          <w:lang w:eastAsia="fr-BE"/>
          <w14:ligatures w14:val="none"/>
        </w:rPr>
        <w:t>Fixer des objectifs clairs</w:t>
      </w:r>
      <w:r w:rsidRPr="0022066D">
        <w:rPr>
          <w:rFonts w:eastAsia="Times New Roman" w:cs="Times New Roman"/>
          <w:kern w:val="0"/>
          <w:lang w:eastAsia="fr-BE"/>
          <w14:ligatures w14:val="none"/>
        </w:rPr>
        <w:t xml:space="preserve"> : Établir des objectifs spécifiques, mesurables, atteignables, pertinents et temporellement définis (SMART) pour guider nos efforts en matière de RSE.</w:t>
      </w:r>
    </w:p>
    <w:p w14:paraId="339635F9" w14:textId="5CE7ACA3" w:rsidR="00221F42" w:rsidRPr="0022066D" w:rsidRDefault="00221F42" w:rsidP="76A7B45E">
      <w:pPr>
        <w:numPr>
          <w:ilvl w:val="0"/>
          <w:numId w:val="20"/>
        </w:numPr>
        <w:spacing w:before="100" w:beforeAutospacing="1" w:after="100" w:afterAutospacing="1" w:line="240" w:lineRule="auto"/>
        <w:rPr>
          <w:rFonts w:eastAsia="Times New Roman" w:cs="Times New Roman"/>
          <w:kern w:val="0"/>
          <w:lang w:eastAsia="fr-BE"/>
          <w14:ligatures w14:val="none"/>
        </w:rPr>
      </w:pPr>
      <w:r w:rsidRPr="0022066D">
        <w:rPr>
          <w:rFonts w:eastAsia="Times New Roman" w:cs="Times New Roman"/>
          <w:b/>
          <w:bCs/>
          <w:kern w:val="0"/>
          <w:lang w:eastAsia="fr-BE"/>
          <w14:ligatures w14:val="none"/>
        </w:rPr>
        <w:t>Structurer nos actions</w:t>
      </w:r>
      <w:r w:rsidRPr="0022066D">
        <w:rPr>
          <w:rFonts w:eastAsia="Times New Roman" w:cs="Times New Roman"/>
          <w:kern w:val="0"/>
          <w:lang w:eastAsia="fr-BE"/>
          <w14:ligatures w14:val="none"/>
        </w:rPr>
        <w:t xml:space="preserve"> : Fournir un cadre pour l'élaboration, la mise en œuvre et l'évaluation de nos plans d'action RSE, en couvrant </w:t>
      </w:r>
      <w:r w:rsidR="000136A1" w:rsidRPr="0022066D">
        <w:rPr>
          <w:rFonts w:eastAsia="Times New Roman" w:cs="Times New Roman"/>
          <w:kern w:val="0"/>
          <w:lang w:eastAsia="fr-BE"/>
          <w14:ligatures w14:val="none"/>
        </w:rPr>
        <w:t>les dimensions environnementale</w:t>
      </w:r>
      <w:r w:rsidRPr="0022066D">
        <w:rPr>
          <w:rFonts w:eastAsia="Times New Roman" w:cs="Times New Roman"/>
          <w:kern w:val="0"/>
          <w:lang w:eastAsia="fr-BE"/>
          <w14:ligatures w14:val="none"/>
        </w:rPr>
        <w:t>, sociale et économique.</w:t>
      </w:r>
    </w:p>
    <w:p w14:paraId="24A15079" w14:textId="77777777" w:rsidR="00221F42" w:rsidRPr="0022066D" w:rsidRDefault="00221F42" w:rsidP="76A7B45E">
      <w:pPr>
        <w:numPr>
          <w:ilvl w:val="0"/>
          <w:numId w:val="20"/>
        </w:numPr>
        <w:spacing w:before="100" w:beforeAutospacing="1" w:after="100" w:afterAutospacing="1" w:line="240" w:lineRule="auto"/>
        <w:rPr>
          <w:rFonts w:eastAsia="Times New Roman" w:cs="Times New Roman"/>
          <w:kern w:val="0"/>
          <w:lang w:eastAsia="fr-BE"/>
          <w14:ligatures w14:val="none"/>
        </w:rPr>
      </w:pPr>
      <w:r w:rsidRPr="0022066D">
        <w:rPr>
          <w:rFonts w:eastAsia="Times New Roman" w:cs="Times New Roman"/>
          <w:b/>
          <w:bCs/>
          <w:kern w:val="0"/>
          <w:lang w:eastAsia="fr-BE"/>
          <w14:ligatures w14:val="none"/>
        </w:rPr>
        <w:t>Assurer la transparence et la communication</w:t>
      </w:r>
      <w:r w:rsidRPr="0022066D">
        <w:rPr>
          <w:rFonts w:eastAsia="Times New Roman" w:cs="Times New Roman"/>
          <w:kern w:val="0"/>
          <w:lang w:eastAsia="fr-BE"/>
          <w14:ligatures w14:val="none"/>
        </w:rPr>
        <w:t xml:space="preserve"> : Mettre en place des mécanismes de suivi et de </w:t>
      </w:r>
      <w:proofErr w:type="spellStart"/>
      <w:r w:rsidRPr="0022066D">
        <w:rPr>
          <w:rFonts w:eastAsia="Times New Roman" w:cs="Times New Roman"/>
          <w:kern w:val="0"/>
          <w:lang w:eastAsia="fr-BE"/>
          <w14:ligatures w14:val="none"/>
        </w:rPr>
        <w:t>reporting</w:t>
      </w:r>
      <w:proofErr w:type="spellEnd"/>
      <w:r w:rsidRPr="0022066D">
        <w:rPr>
          <w:rFonts w:eastAsia="Times New Roman" w:cs="Times New Roman"/>
          <w:kern w:val="0"/>
          <w:lang w:eastAsia="fr-BE"/>
          <w14:ligatures w14:val="none"/>
        </w:rPr>
        <w:t xml:space="preserve"> transparents pour informer régulièrement nos parties prenantes de nos progrès et de nos performances RSE.</w:t>
      </w:r>
    </w:p>
    <w:p w14:paraId="5B990294" w14:textId="77777777" w:rsidR="00221F42" w:rsidRPr="0022066D" w:rsidRDefault="00221F42" w:rsidP="76A7B45E">
      <w:pPr>
        <w:numPr>
          <w:ilvl w:val="0"/>
          <w:numId w:val="20"/>
        </w:numPr>
        <w:spacing w:before="100" w:beforeAutospacing="1" w:after="100" w:afterAutospacing="1" w:line="240" w:lineRule="auto"/>
        <w:rPr>
          <w:rFonts w:eastAsia="Times New Roman" w:cs="Times New Roman"/>
          <w:kern w:val="0"/>
          <w:lang w:eastAsia="fr-BE"/>
          <w14:ligatures w14:val="none"/>
        </w:rPr>
      </w:pPr>
      <w:r w:rsidRPr="0022066D">
        <w:rPr>
          <w:rFonts w:eastAsia="Times New Roman" w:cs="Times New Roman"/>
          <w:b/>
          <w:bCs/>
          <w:kern w:val="0"/>
          <w:lang w:eastAsia="fr-BE"/>
          <w14:ligatures w14:val="none"/>
        </w:rPr>
        <w:t>Favoriser l'engagement des parties prenantes</w:t>
      </w:r>
      <w:r w:rsidRPr="0022066D">
        <w:rPr>
          <w:rFonts w:eastAsia="Times New Roman" w:cs="Times New Roman"/>
          <w:kern w:val="0"/>
          <w:lang w:eastAsia="fr-BE"/>
          <w14:ligatures w14:val="none"/>
        </w:rPr>
        <w:t xml:space="preserve"> : Encourager la participation active et l'engagement de toutes les parties prenantes internes et externes, en favorisant un dialogue constructif et des collaborations efficaces.</w:t>
      </w:r>
    </w:p>
    <w:p w14:paraId="1804D2B1" w14:textId="77777777" w:rsidR="00221F42" w:rsidRPr="0022066D" w:rsidRDefault="00221F42" w:rsidP="76A7B45E">
      <w:pPr>
        <w:numPr>
          <w:ilvl w:val="0"/>
          <w:numId w:val="20"/>
        </w:numPr>
        <w:spacing w:before="100" w:beforeAutospacing="1" w:after="100" w:afterAutospacing="1" w:line="240" w:lineRule="auto"/>
        <w:rPr>
          <w:rFonts w:eastAsia="Times New Roman" w:cs="Times New Roman"/>
          <w:kern w:val="0"/>
          <w:lang w:eastAsia="fr-BE"/>
          <w14:ligatures w14:val="none"/>
        </w:rPr>
      </w:pPr>
      <w:r w:rsidRPr="0022066D">
        <w:rPr>
          <w:rFonts w:eastAsia="Times New Roman" w:cs="Times New Roman"/>
          <w:b/>
          <w:bCs/>
          <w:kern w:val="0"/>
          <w:lang w:eastAsia="fr-BE"/>
          <w14:ligatures w14:val="none"/>
        </w:rPr>
        <w:t>Promouvoir l'innovation et l'amélioration continue</w:t>
      </w:r>
      <w:r w:rsidRPr="0022066D">
        <w:rPr>
          <w:rFonts w:eastAsia="Times New Roman" w:cs="Times New Roman"/>
          <w:kern w:val="0"/>
          <w:lang w:eastAsia="fr-BE"/>
          <w14:ligatures w14:val="none"/>
        </w:rPr>
        <w:t xml:space="preserve"> : Stimuler l'innovation et l'amélioration continue de nos pratiques RSE, en intégrant les retours d'expérience et les meilleures pratiques du secteur.</w:t>
      </w:r>
    </w:p>
    <w:p w14:paraId="0C138B7F" w14:textId="77777777" w:rsidR="00221F42" w:rsidRPr="0022066D" w:rsidRDefault="00221F42" w:rsidP="76A7B45E">
      <w:pPr>
        <w:spacing w:before="100" w:beforeAutospacing="1" w:after="100" w:afterAutospacing="1" w:line="240" w:lineRule="auto"/>
        <w:rPr>
          <w:rFonts w:eastAsia="Times New Roman" w:cs="Times New Roman"/>
          <w:kern w:val="0"/>
          <w:lang w:eastAsia="fr-BE"/>
          <w14:ligatures w14:val="none"/>
        </w:rPr>
      </w:pPr>
      <w:r w:rsidRPr="0022066D">
        <w:rPr>
          <w:rFonts w:eastAsia="Times New Roman" w:cs="Times New Roman"/>
          <w:kern w:val="0"/>
          <w:lang w:eastAsia="fr-BE"/>
          <w14:ligatures w14:val="none"/>
        </w:rPr>
        <w:t>En formalisant notre démarche RSE à travers ce document, nous réaffirmons notre détermination à intégrer les principes de durabilité et de responsabilité sociétale au cœur de notre stratégie d'entreprise. Nous sommes convaincus que cet engagement contribuera non seulement à la pérennité de notre entreprise, mais aussi au bien-être de nos employés, de nos partenaires, de la société et de l'environnement.</w:t>
      </w:r>
    </w:p>
    <w:p w14:paraId="224B0EBE" w14:textId="77777777" w:rsidR="00AD1F1B" w:rsidRDefault="00AD1F1B" w:rsidP="76A7B45E">
      <w:pPr>
        <w:spacing w:before="100" w:beforeAutospacing="1" w:after="100" w:afterAutospacing="1" w:line="240" w:lineRule="auto"/>
        <w:rPr>
          <w:rFonts w:ascii="Times New Roman" w:eastAsia="Times New Roman" w:hAnsi="Times New Roman" w:cs="Times New Roman"/>
          <w:kern w:val="0"/>
          <w:lang w:eastAsia="fr-BE"/>
          <w14:ligatures w14:val="none"/>
        </w:rPr>
      </w:pPr>
    </w:p>
    <w:p w14:paraId="5F090CDA" w14:textId="793EDE1C" w:rsidR="00AD1F1B" w:rsidRDefault="00AD1F1B">
      <w:pPr>
        <w:rPr>
          <w:rFonts w:ascii="Times New Roman" w:eastAsia="Times New Roman" w:hAnsi="Times New Roman" w:cs="Times New Roman"/>
          <w:kern w:val="0"/>
          <w:lang w:eastAsia="fr-BE"/>
          <w14:ligatures w14:val="none"/>
        </w:rPr>
      </w:pPr>
      <w:r w:rsidRPr="76A7B45E">
        <w:rPr>
          <w:rFonts w:ascii="Times New Roman" w:eastAsia="Times New Roman" w:hAnsi="Times New Roman" w:cs="Times New Roman"/>
          <w:lang w:eastAsia="fr-BE"/>
        </w:rPr>
        <w:br w:type="page"/>
      </w:r>
    </w:p>
    <w:p w14:paraId="7BDBCCFB" w14:textId="365DDB76" w:rsidR="00AD1F1B" w:rsidRPr="00AD1F1B" w:rsidRDefault="00AD1F1B" w:rsidP="006C024A">
      <w:pPr>
        <w:pStyle w:val="Titre2"/>
        <w:rPr>
          <w:rFonts w:eastAsia="Times New Roman"/>
          <w:lang w:eastAsia="fr-BE"/>
        </w:rPr>
      </w:pPr>
      <w:bookmarkStart w:id="2" w:name="_Toc188431297"/>
      <w:r w:rsidRPr="006C024A">
        <w:lastRenderedPageBreak/>
        <w:t>Définition</w:t>
      </w:r>
      <w:r w:rsidRPr="76A7B45E">
        <w:rPr>
          <w:rFonts w:eastAsia="Times New Roman"/>
          <w:lang w:eastAsia="fr-BE"/>
        </w:rPr>
        <w:t xml:space="preserve"> de la RSE pour S</w:t>
      </w:r>
      <w:r w:rsidR="000136A1">
        <w:rPr>
          <w:rFonts w:eastAsia="Times New Roman"/>
          <w:lang w:eastAsia="fr-BE"/>
        </w:rPr>
        <w:t>ervipay Group</w:t>
      </w:r>
      <w:bookmarkEnd w:id="2"/>
    </w:p>
    <w:p w14:paraId="27AA3673" w14:textId="6B45F749" w:rsidR="000168AA" w:rsidRPr="0022066D" w:rsidRDefault="000168AA" w:rsidP="76A7B45E">
      <w:pPr>
        <w:spacing w:before="100" w:beforeAutospacing="1" w:after="100" w:afterAutospacing="1" w:line="240" w:lineRule="auto"/>
        <w:rPr>
          <w:rFonts w:eastAsia="Times New Roman" w:cs="Times New Roman"/>
          <w:kern w:val="0"/>
          <w:lang w:eastAsia="fr-BE"/>
          <w14:ligatures w14:val="none"/>
        </w:rPr>
      </w:pPr>
      <w:r w:rsidRPr="0022066D">
        <w:rPr>
          <w:rFonts w:eastAsia="Times New Roman" w:cs="Times New Roman"/>
          <w:kern w:val="0"/>
          <w:lang w:eastAsia="fr-BE"/>
          <w14:ligatures w14:val="none"/>
        </w:rPr>
        <w:t>Serv</w:t>
      </w:r>
      <w:r w:rsidR="000136A1">
        <w:rPr>
          <w:rFonts w:eastAsia="Times New Roman" w:cs="Times New Roman"/>
          <w:kern w:val="0"/>
          <w:lang w:eastAsia="fr-BE"/>
          <w14:ligatures w14:val="none"/>
        </w:rPr>
        <w:t>ipay Group</w:t>
      </w:r>
      <w:r w:rsidRPr="0022066D">
        <w:rPr>
          <w:rFonts w:eastAsia="Times New Roman" w:cs="Times New Roman"/>
          <w:kern w:val="0"/>
          <w:lang w:eastAsia="fr-BE"/>
          <w14:ligatures w14:val="none"/>
        </w:rPr>
        <w:t xml:space="preserve"> considère la Responsabilité Sociétale des Entreprises (RSE) comme un concept qui désigne l'intégration volontaire par les entreprises de préoccupations sociales, environnementales et de bonne gouvernance dans leurs activités commerciales et dans leurs relations avec leurs parties prenantes. </w:t>
      </w:r>
      <w:bookmarkStart w:id="3" w:name="_GoBack"/>
      <w:bookmarkEnd w:id="3"/>
      <w:r w:rsidRPr="0022066D">
        <w:rPr>
          <w:rFonts w:eastAsia="Times New Roman" w:cs="Times New Roman"/>
          <w:kern w:val="0"/>
          <w:lang w:eastAsia="fr-BE"/>
          <w14:ligatures w14:val="none"/>
        </w:rPr>
        <w:t>Pour Servi</w:t>
      </w:r>
      <w:r w:rsidR="000136A1">
        <w:rPr>
          <w:rFonts w:eastAsia="Times New Roman" w:cs="Times New Roman"/>
          <w:kern w:val="0"/>
          <w:lang w:eastAsia="fr-BE"/>
          <w14:ligatures w14:val="none"/>
        </w:rPr>
        <w:t>pay Group</w:t>
      </w:r>
      <w:r w:rsidRPr="0022066D">
        <w:rPr>
          <w:rFonts w:eastAsia="Times New Roman" w:cs="Times New Roman"/>
          <w:kern w:val="0"/>
          <w:lang w:eastAsia="fr-BE"/>
          <w14:ligatures w14:val="none"/>
        </w:rPr>
        <w:t>, actif dans le secteur de la monétique, cela signifie adopter des pratiques qui vont au-delà du simple respect des réglementations, en contribuant de manière positive à la société et en minimisant notre impact environnemental.</w:t>
      </w:r>
    </w:p>
    <w:p w14:paraId="47F7B2CB" w14:textId="77777777" w:rsidR="000168AA" w:rsidRPr="0022066D" w:rsidRDefault="000168AA" w:rsidP="76A7B45E">
      <w:pPr>
        <w:spacing w:before="100" w:beforeAutospacing="1" w:after="100" w:afterAutospacing="1" w:line="240" w:lineRule="auto"/>
        <w:rPr>
          <w:rFonts w:eastAsia="Times New Roman" w:cs="Times New Roman"/>
          <w:kern w:val="0"/>
          <w:lang w:eastAsia="fr-BE"/>
          <w14:ligatures w14:val="none"/>
        </w:rPr>
      </w:pPr>
      <w:r w:rsidRPr="0022066D">
        <w:rPr>
          <w:rFonts w:eastAsia="Times New Roman" w:cs="Times New Roman"/>
          <w:kern w:val="0"/>
          <w:lang w:eastAsia="fr-BE"/>
          <w14:ligatures w14:val="none"/>
        </w:rPr>
        <w:t>Dans le domaine de la monétique, notre approche de la RSE s'articule autour des axes suivants :</w:t>
      </w:r>
    </w:p>
    <w:p w14:paraId="0492E77F" w14:textId="77777777" w:rsidR="000168AA" w:rsidRPr="0022066D" w:rsidRDefault="000168AA" w:rsidP="76A7B45E">
      <w:pPr>
        <w:numPr>
          <w:ilvl w:val="0"/>
          <w:numId w:val="21"/>
        </w:numPr>
        <w:spacing w:before="100" w:beforeAutospacing="1" w:after="100" w:afterAutospacing="1" w:line="240" w:lineRule="auto"/>
        <w:rPr>
          <w:rFonts w:eastAsia="Times New Roman" w:cs="Times New Roman"/>
          <w:kern w:val="0"/>
          <w:lang w:eastAsia="fr-BE"/>
          <w14:ligatures w14:val="none"/>
        </w:rPr>
      </w:pPr>
      <w:r w:rsidRPr="0022066D">
        <w:rPr>
          <w:rFonts w:eastAsia="Times New Roman" w:cs="Times New Roman"/>
          <w:b/>
          <w:bCs/>
          <w:kern w:val="0"/>
          <w:lang w:eastAsia="fr-BE"/>
          <w14:ligatures w14:val="none"/>
        </w:rPr>
        <w:t>Sécurité et fiabilité des transactions</w:t>
      </w:r>
      <w:r w:rsidRPr="0022066D">
        <w:rPr>
          <w:rFonts w:eastAsia="Times New Roman" w:cs="Times New Roman"/>
          <w:kern w:val="0"/>
          <w:lang w:eastAsia="fr-BE"/>
          <w14:ligatures w14:val="none"/>
        </w:rPr>
        <w:t xml:space="preserve"> : Garantir la sécurité et la fiabilité des solutions de paiement que nous fournissons à nos clients, en protégeant les données sensibles et en respectant les normes les plus strictes en matière de cybersécurité.</w:t>
      </w:r>
    </w:p>
    <w:p w14:paraId="12C7AD22" w14:textId="77777777" w:rsidR="000168AA" w:rsidRPr="0022066D" w:rsidRDefault="000168AA" w:rsidP="76A7B45E">
      <w:pPr>
        <w:numPr>
          <w:ilvl w:val="0"/>
          <w:numId w:val="21"/>
        </w:numPr>
        <w:spacing w:before="100" w:beforeAutospacing="1" w:after="100" w:afterAutospacing="1" w:line="240" w:lineRule="auto"/>
        <w:rPr>
          <w:rFonts w:eastAsia="Times New Roman" w:cs="Times New Roman"/>
          <w:kern w:val="0"/>
          <w:lang w:eastAsia="fr-BE"/>
          <w14:ligatures w14:val="none"/>
        </w:rPr>
      </w:pPr>
      <w:r w:rsidRPr="0022066D">
        <w:rPr>
          <w:rFonts w:eastAsia="Times New Roman" w:cs="Times New Roman"/>
          <w:b/>
          <w:bCs/>
          <w:kern w:val="0"/>
          <w:lang w:eastAsia="fr-BE"/>
          <w14:ligatures w14:val="none"/>
        </w:rPr>
        <w:t>Innovation responsable</w:t>
      </w:r>
      <w:r w:rsidRPr="0022066D">
        <w:rPr>
          <w:rFonts w:eastAsia="Times New Roman" w:cs="Times New Roman"/>
          <w:kern w:val="0"/>
          <w:lang w:eastAsia="fr-BE"/>
          <w14:ligatures w14:val="none"/>
        </w:rPr>
        <w:t xml:space="preserve"> : Développer des technologies innovantes qui répondent aux besoins des utilisateurs tout en intégrant des critères de durabilité et d'éthique.</w:t>
      </w:r>
    </w:p>
    <w:p w14:paraId="1149BB75" w14:textId="77777777" w:rsidR="000168AA" w:rsidRPr="0022066D" w:rsidRDefault="000168AA" w:rsidP="76A7B45E">
      <w:pPr>
        <w:numPr>
          <w:ilvl w:val="0"/>
          <w:numId w:val="21"/>
        </w:numPr>
        <w:spacing w:before="100" w:beforeAutospacing="1" w:after="100" w:afterAutospacing="1" w:line="240" w:lineRule="auto"/>
        <w:rPr>
          <w:rFonts w:eastAsia="Times New Roman" w:cs="Times New Roman"/>
          <w:kern w:val="0"/>
          <w:lang w:eastAsia="fr-BE"/>
          <w14:ligatures w14:val="none"/>
        </w:rPr>
      </w:pPr>
      <w:r w:rsidRPr="0022066D">
        <w:rPr>
          <w:rFonts w:eastAsia="Times New Roman" w:cs="Times New Roman"/>
          <w:b/>
          <w:bCs/>
          <w:kern w:val="0"/>
          <w:lang w:eastAsia="fr-BE"/>
          <w14:ligatures w14:val="none"/>
        </w:rPr>
        <w:t>Impact environnemental</w:t>
      </w:r>
      <w:r w:rsidRPr="0022066D">
        <w:rPr>
          <w:rFonts w:eastAsia="Times New Roman" w:cs="Times New Roman"/>
          <w:kern w:val="0"/>
          <w:lang w:eastAsia="fr-BE"/>
          <w14:ligatures w14:val="none"/>
        </w:rPr>
        <w:t xml:space="preserve"> : Réduire notre empreinte écologique en optimisant l'efficacité énergétique de nos produits et en adoptant des pratiques écoresponsables dans nos opérations.</w:t>
      </w:r>
    </w:p>
    <w:p w14:paraId="54A943A1" w14:textId="748388B6" w:rsidR="000168AA" w:rsidRPr="0022066D" w:rsidRDefault="000168AA" w:rsidP="76A7B45E">
      <w:pPr>
        <w:numPr>
          <w:ilvl w:val="0"/>
          <w:numId w:val="21"/>
        </w:numPr>
        <w:spacing w:before="100" w:beforeAutospacing="1" w:after="100" w:afterAutospacing="1" w:line="240" w:lineRule="auto"/>
        <w:rPr>
          <w:rFonts w:eastAsia="Times New Roman" w:cs="Times New Roman"/>
          <w:kern w:val="0"/>
          <w:lang w:eastAsia="fr-BE"/>
          <w14:ligatures w14:val="none"/>
        </w:rPr>
      </w:pPr>
      <w:r w:rsidRPr="0022066D">
        <w:rPr>
          <w:rFonts w:eastAsia="Times New Roman" w:cs="Times New Roman"/>
          <w:b/>
          <w:bCs/>
          <w:kern w:val="0"/>
          <w:lang w:eastAsia="fr-BE"/>
          <w14:ligatures w14:val="none"/>
        </w:rPr>
        <w:t>Engagement social</w:t>
      </w:r>
      <w:r w:rsidRPr="0022066D">
        <w:rPr>
          <w:rFonts w:eastAsia="Times New Roman" w:cs="Times New Roman"/>
          <w:kern w:val="0"/>
          <w:lang w:eastAsia="fr-BE"/>
          <w14:ligatures w14:val="none"/>
        </w:rPr>
        <w:t xml:space="preserve"> : Favoriser l'accessibilité aux solutions de paiement non-matériel y compris aux très petites entreprises et au secteur associatif.</w:t>
      </w:r>
    </w:p>
    <w:p w14:paraId="7C94664E" w14:textId="77777777" w:rsidR="000168AA" w:rsidRPr="0022066D" w:rsidRDefault="000168AA" w:rsidP="76A7B45E">
      <w:pPr>
        <w:numPr>
          <w:ilvl w:val="0"/>
          <w:numId w:val="21"/>
        </w:numPr>
        <w:spacing w:before="100" w:beforeAutospacing="1" w:after="100" w:afterAutospacing="1" w:line="240" w:lineRule="auto"/>
        <w:rPr>
          <w:rFonts w:eastAsia="Times New Roman" w:cs="Times New Roman"/>
          <w:kern w:val="0"/>
          <w:lang w:eastAsia="fr-BE"/>
          <w14:ligatures w14:val="none"/>
        </w:rPr>
      </w:pPr>
      <w:r w:rsidRPr="0022066D">
        <w:rPr>
          <w:rFonts w:eastAsia="Times New Roman" w:cs="Times New Roman"/>
          <w:b/>
          <w:bCs/>
          <w:kern w:val="0"/>
          <w:lang w:eastAsia="fr-BE"/>
          <w14:ligatures w14:val="none"/>
        </w:rPr>
        <w:t>Éthique et conformité</w:t>
      </w:r>
      <w:r w:rsidRPr="0022066D">
        <w:rPr>
          <w:rFonts w:eastAsia="Times New Roman" w:cs="Times New Roman"/>
          <w:kern w:val="0"/>
          <w:lang w:eastAsia="fr-BE"/>
          <w14:ligatures w14:val="none"/>
        </w:rPr>
        <w:t xml:space="preserve"> : Respecter les principes éthiques dans toutes nos activités, en assurant la conformité avec les réglementations en vigueur et en promouvant la transparence.</w:t>
      </w:r>
    </w:p>
    <w:p w14:paraId="6425B0F9" w14:textId="77777777" w:rsidR="000168AA" w:rsidRPr="0022066D" w:rsidRDefault="000168AA" w:rsidP="76A7B45E">
      <w:pPr>
        <w:numPr>
          <w:ilvl w:val="0"/>
          <w:numId w:val="21"/>
        </w:numPr>
        <w:spacing w:before="100" w:beforeAutospacing="1" w:after="100" w:afterAutospacing="1" w:line="240" w:lineRule="auto"/>
        <w:rPr>
          <w:rFonts w:eastAsia="Times New Roman" w:cs="Times New Roman"/>
          <w:kern w:val="0"/>
          <w:lang w:eastAsia="fr-BE"/>
          <w14:ligatures w14:val="none"/>
        </w:rPr>
      </w:pPr>
      <w:r w:rsidRPr="0022066D">
        <w:rPr>
          <w:rFonts w:eastAsia="Times New Roman" w:cs="Times New Roman"/>
          <w:b/>
          <w:bCs/>
          <w:kern w:val="0"/>
          <w:lang w:eastAsia="fr-BE"/>
          <w14:ligatures w14:val="none"/>
        </w:rPr>
        <w:t>Bien-être des employés</w:t>
      </w:r>
      <w:r w:rsidRPr="0022066D">
        <w:rPr>
          <w:rFonts w:eastAsia="Times New Roman" w:cs="Times New Roman"/>
          <w:kern w:val="0"/>
          <w:lang w:eastAsia="fr-BE"/>
          <w14:ligatures w14:val="none"/>
        </w:rPr>
        <w:t xml:space="preserve"> : Créer un environnement de travail sûr et inclusif, où nos employés peuvent se développer professionnellement et personnellement.</w:t>
      </w:r>
    </w:p>
    <w:p w14:paraId="15033D5E" w14:textId="4B011336" w:rsidR="000168AA" w:rsidRPr="0022066D" w:rsidRDefault="000168AA" w:rsidP="76A7B45E">
      <w:pPr>
        <w:spacing w:before="100" w:beforeAutospacing="1" w:after="100" w:afterAutospacing="1" w:line="240" w:lineRule="auto"/>
        <w:rPr>
          <w:rFonts w:eastAsia="Times New Roman" w:cs="Times New Roman"/>
          <w:kern w:val="0"/>
          <w:lang w:eastAsia="fr-BE"/>
          <w14:ligatures w14:val="none"/>
        </w:rPr>
      </w:pPr>
      <w:r w:rsidRPr="0022066D">
        <w:rPr>
          <w:rFonts w:eastAsia="Times New Roman" w:cs="Times New Roman"/>
          <w:kern w:val="0"/>
          <w:lang w:eastAsia="fr-BE"/>
          <w14:ligatures w14:val="none"/>
        </w:rPr>
        <w:t>En intégrant ces principes dans notre stratégie et nos opérations quotidiennes, nous aspirons à être un acteur responsable et engagé dans le développement durable de notre secteur, tout en apportant une valeur ajoutée à nos clients, nos employés, nos partenaires et la société dans son ensemble.</w:t>
      </w:r>
    </w:p>
    <w:p w14:paraId="034AEE6A" w14:textId="77777777" w:rsidR="000168AA" w:rsidRDefault="000168AA">
      <w:pPr>
        <w:rPr>
          <w:rFonts w:ascii="Times New Roman" w:eastAsia="Times New Roman" w:hAnsi="Times New Roman" w:cs="Times New Roman"/>
          <w:kern w:val="0"/>
          <w:lang w:eastAsia="fr-BE"/>
          <w14:ligatures w14:val="none"/>
        </w:rPr>
      </w:pPr>
      <w:r w:rsidRPr="76A7B45E">
        <w:rPr>
          <w:rFonts w:ascii="Times New Roman" w:eastAsia="Times New Roman" w:hAnsi="Times New Roman" w:cs="Times New Roman"/>
          <w:lang w:eastAsia="fr-BE"/>
        </w:rPr>
        <w:br w:type="page"/>
      </w:r>
    </w:p>
    <w:p w14:paraId="2B9D4231" w14:textId="7E8EEDD4" w:rsidR="000168AA" w:rsidRDefault="00D81966" w:rsidP="006C024A">
      <w:pPr>
        <w:pStyle w:val="Titre2"/>
        <w:rPr>
          <w:rFonts w:eastAsia="Times New Roman"/>
          <w:lang w:eastAsia="fr-BE"/>
        </w:rPr>
      </w:pPr>
      <w:bookmarkStart w:id="4" w:name="_Hlk188430944"/>
      <w:bookmarkStart w:id="5" w:name="_Toc188431298"/>
      <w:r w:rsidRPr="76A7B45E">
        <w:rPr>
          <w:rFonts w:eastAsia="Times New Roman"/>
          <w:lang w:eastAsia="fr-BE"/>
        </w:rPr>
        <w:lastRenderedPageBreak/>
        <w:t>Message de la direction</w:t>
      </w:r>
      <w:bookmarkEnd w:id="5"/>
    </w:p>
    <w:p w14:paraId="0880C53C" w14:textId="77777777" w:rsidR="00D81966" w:rsidRPr="0022066D" w:rsidRDefault="00D81966" w:rsidP="76A7B45E">
      <w:pPr>
        <w:pStyle w:val="NormalWeb"/>
        <w:rPr>
          <w:rFonts w:asciiTheme="minorHAnsi" w:hAnsiTheme="minorHAnsi"/>
        </w:rPr>
      </w:pPr>
      <w:r w:rsidRPr="0022066D">
        <w:rPr>
          <w:rFonts w:asciiTheme="minorHAnsi" w:hAnsiTheme="minorHAnsi"/>
        </w:rPr>
        <w:t>Chers collaborateurs, partenaires et parties prenantes,</w:t>
      </w:r>
    </w:p>
    <w:p w14:paraId="4F1B3828" w14:textId="66AF9675" w:rsidR="00D81966" w:rsidRPr="0022066D" w:rsidRDefault="00D81966" w:rsidP="76A7B45E">
      <w:pPr>
        <w:pStyle w:val="NormalWeb"/>
        <w:rPr>
          <w:rFonts w:asciiTheme="minorHAnsi" w:hAnsiTheme="minorHAnsi"/>
        </w:rPr>
      </w:pPr>
      <w:r w:rsidRPr="0022066D">
        <w:rPr>
          <w:rFonts w:asciiTheme="minorHAnsi" w:hAnsiTheme="minorHAnsi"/>
        </w:rPr>
        <w:t>Au sein d</w:t>
      </w:r>
      <w:r w:rsidR="003960A8">
        <w:rPr>
          <w:rFonts w:asciiTheme="minorHAnsi" w:hAnsiTheme="minorHAnsi"/>
        </w:rPr>
        <w:t>e Servipay Group</w:t>
      </w:r>
      <w:r w:rsidRPr="0022066D">
        <w:rPr>
          <w:rFonts w:asciiTheme="minorHAnsi" w:hAnsiTheme="minorHAnsi"/>
        </w:rPr>
        <w:t>, notre histoire est enracinée dans des valeurs familiales qui nous ont guidé depuis notre création. En tant qu'entreprise familiale, nous avons toujours considéré notre personnel, nos clients et nos partenaires comme faisant partie de la famille Serv</w:t>
      </w:r>
      <w:r w:rsidR="003960A8">
        <w:rPr>
          <w:rFonts w:asciiTheme="minorHAnsi" w:hAnsiTheme="minorHAnsi"/>
        </w:rPr>
        <w:t>ipay</w:t>
      </w:r>
      <w:r w:rsidRPr="0022066D">
        <w:rPr>
          <w:rFonts w:asciiTheme="minorHAnsi" w:hAnsiTheme="minorHAnsi"/>
        </w:rPr>
        <w:t xml:space="preserve"> au sens large. Cette perspective unique influence chaque décision que nous prenons et chaque action que nous entreprenons.</w:t>
      </w:r>
    </w:p>
    <w:p w14:paraId="62463A8F" w14:textId="77777777" w:rsidR="00D81966" w:rsidRPr="0022066D" w:rsidRDefault="00D81966" w:rsidP="76A7B45E">
      <w:pPr>
        <w:pStyle w:val="NormalWeb"/>
        <w:rPr>
          <w:rFonts w:asciiTheme="minorHAnsi" w:hAnsiTheme="minorHAnsi"/>
        </w:rPr>
      </w:pPr>
      <w:r w:rsidRPr="0022066D">
        <w:rPr>
          <w:rFonts w:asciiTheme="minorHAnsi" w:hAnsiTheme="minorHAnsi"/>
        </w:rPr>
        <w:t>Aujourd'hui, nous réaffirmons notre engagement à intégrer pleinement la Responsabilité Sociétale des Entreprises (RSE) dans notre vision à long terme. La RSE est pour nous bien plus qu'une obligation ; c'est une extension naturelle de nos valeurs et de notre mission. Elle se manifeste dans notre approche équilibrée entre les trois dimensions essentielles de la durabilité : économique, sociale et environnementale.</w:t>
      </w:r>
    </w:p>
    <w:p w14:paraId="3B416C99" w14:textId="36DF31CE" w:rsidR="00D81966" w:rsidRPr="0022066D" w:rsidRDefault="00D81966" w:rsidP="76A7B45E">
      <w:pPr>
        <w:pStyle w:val="NormalWeb"/>
        <w:numPr>
          <w:ilvl w:val="0"/>
          <w:numId w:val="23"/>
        </w:numPr>
        <w:rPr>
          <w:rFonts w:asciiTheme="minorHAnsi" w:hAnsiTheme="minorHAnsi"/>
        </w:rPr>
      </w:pPr>
      <w:r w:rsidRPr="0022066D">
        <w:rPr>
          <w:rStyle w:val="lev"/>
          <w:rFonts w:asciiTheme="minorHAnsi" w:hAnsiTheme="minorHAnsi"/>
        </w:rPr>
        <w:t>Dimension économique</w:t>
      </w:r>
      <w:r w:rsidRPr="0022066D">
        <w:rPr>
          <w:rFonts w:asciiTheme="minorHAnsi" w:hAnsiTheme="minorHAnsi"/>
        </w:rPr>
        <w:t xml:space="preserve"> : Nous nous engageons à maintenir une croissance durable et éthique qui</w:t>
      </w:r>
      <w:r w:rsidR="009E254F" w:rsidRPr="0022066D">
        <w:rPr>
          <w:rFonts w:asciiTheme="minorHAnsi" w:hAnsiTheme="minorHAnsi"/>
        </w:rPr>
        <w:t xml:space="preserve"> profite aux acteurs locaux.</w:t>
      </w:r>
      <w:r w:rsidRPr="0022066D">
        <w:rPr>
          <w:rFonts w:asciiTheme="minorHAnsi" w:hAnsiTheme="minorHAnsi"/>
        </w:rPr>
        <w:t xml:space="preserve"> Notre objectif est de fournir des solutions de </w:t>
      </w:r>
      <w:r w:rsidR="009E254F" w:rsidRPr="0022066D">
        <w:rPr>
          <w:rFonts w:asciiTheme="minorHAnsi" w:hAnsiTheme="minorHAnsi"/>
        </w:rPr>
        <w:t>paiements</w:t>
      </w:r>
      <w:r w:rsidRPr="0022066D">
        <w:rPr>
          <w:rFonts w:asciiTheme="minorHAnsi" w:hAnsiTheme="minorHAnsi"/>
        </w:rPr>
        <w:t xml:space="preserve"> innovantes et sécurisées qui répondent aux besoins de nos clients, tout en assurant une gestion transparente et responsable de nos ressources. La stabilité et la prospérité économique de notre entreprise sont les garants de notre capacité à investir dans l'innovation et à soutenir nos communautés.</w:t>
      </w:r>
    </w:p>
    <w:p w14:paraId="57EFEB98" w14:textId="590E851D" w:rsidR="00D81966" w:rsidRPr="0022066D" w:rsidRDefault="00D81966" w:rsidP="76A7B45E">
      <w:pPr>
        <w:pStyle w:val="NormalWeb"/>
        <w:numPr>
          <w:ilvl w:val="0"/>
          <w:numId w:val="23"/>
        </w:numPr>
        <w:rPr>
          <w:rFonts w:asciiTheme="minorHAnsi" w:hAnsiTheme="minorHAnsi"/>
        </w:rPr>
      </w:pPr>
      <w:r w:rsidRPr="0022066D">
        <w:rPr>
          <w:rStyle w:val="lev"/>
          <w:rFonts w:asciiTheme="minorHAnsi" w:hAnsiTheme="minorHAnsi"/>
        </w:rPr>
        <w:t>Dimension sociale</w:t>
      </w:r>
      <w:r w:rsidRPr="0022066D">
        <w:rPr>
          <w:rFonts w:asciiTheme="minorHAnsi" w:hAnsiTheme="minorHAnsi"/>
        </w:rPr>
        <w:t xml:space="preserve"> : Le bien-être de nos employés est au cœur de nos préoccupations. Nous nous efforçons de créer un environnement de travail inclusif et bienveillant, où chacun se sent valorisé et respecté. Nous sommes également engagés à promouvoir l'inclusion financière et à rendre nos services accessibles à tous, en particulier aux </w:t>
      </w:r>
      <w:r w:rsidR="009E254F" w:rsidRPr="0022066D">
        <w:rPr>
          <w:rFonts w:asciiTheme="minorHAnsi" w:hAnsiTheme="minorHAnsi"/>
        </w:rPr>
        <w:t>acteurs économiques les plus faibles</w:t>
      </w:r>
      <w:r w:rsidRPr="0022066D">
        <w:rPr>
          <w:rFonts w:asciiTheme="minorHAnsi" w:hAnsiTheme="minorHAnsi"/>
        </w:rPr>
        <w:t>. En soutenant des initiatives sociales et en participant activement à la vie de nos communautés, nous renforçons les liens qui nous unissent.</w:t>
      </w:r>
    </w:p>
    <w:p w14:paraId="2A2E0109" w14:textId="400458AA" w:rsidR="00D81966" w:rsidRPr="0022066D" w:rsidRDefault="00D81966" w:rsidP="76A7B45E">
      <w:pPr>
        <w:pStyle w:val="NormalWeb"/>
        <w:numPr>
          <w:ilvl w:val="0"/>
          <w:numId w:val="23"/>
        </w:numPr>
        <w:rPr>
          <w:rFonts w:asciiTheme="minorHAnsi" w:hAnsiTheme="minorHAnsi"/>
        </w:rPr>
      </w:pPr>
      <w:r w:rsidRPr="0022066D">
        <w:rPr>
          <w:rStyle w:val="lev"/>
          <w:rFonts w:asciiTheme="minorHAnsi" w:hAnsiTheme="minorHAnsi"/>
        </w:rPr>
        <w:t>Dimension environnementale</w:t>
      </w:r>
      <w:r w:rsidRPr="0022066D">
        <w:rPr>
          <w:rFonts w:asciiTheme="minorHAnsi" w:hAnsiTheme="minorHAnsi"/>
        </w:rPr>
        <w:t xml:space="preserve"> : Nous avons la responsabilité de minimiser notre impact sur la planète. Cela passe par l'optimisation de l'efficacité énergétique de no</w:t>
      </w:r>
      <w:r w:rsidR="009E254F" w:rsidRPr="0022066D">
        <w:rPr>
          <w:rFonts w:asciiTheme="minorHAnsi" w:hAnsiTheme="minorHAnsi"/>
        </w:rPr>
        <w:t>tre infrastructure</w:t>
      </w:r>
      <w:r w:rsidRPr="0022066D">
        <w:rPr>
          <w:rFonts w:asciiTheme="minorHAnsi" w:hAnsiTheme="minorHAnsi"/>
        </w:rPr>
        <w:t>, la réduction de notre empreinte carbone et l'adoption de pratiques écoresponsables dans nos opérations quotidiennes. En intégrant des critères de durabilité dans notre chaîne de valeur, nous contribuons à la préservation des ressources naturelles pour les générations futures.</w:t>
      </w:r>
    </w:p>
    <w:p w14:paraId="41EA6F71" w14:textId="5AB1C47D" w:rsidR="00D81966" w:rsidRPr="0022066D" w:rsidRDefault="00D81966" w:rsidP="76A7B45E">
      <w:pPr>
        <w:pStyle w:val="NormalWeb"/>
        <w:rPr>
          <w:rFonts w:asciiTheme="minorHAnsi" w:hAnsiTheme="minorHAnsi"/>
        </w:rPr>
      </w:pPr>
      <w:r w:rsidRPr="0022066D">
        <w:rPr>
          <w:rFonts w:asciiTheme="minorHAnsi" w:hAnsiTheme="minorHAnsi"/>
        </w:rPr>
        <w:t xml:space="preserve">Notre engagement envers la RSE est un voyage continu, guidé par notre désir de faire de </w:t>
      </w:r>
      <w:r w:rsidR="009E254F" w:rsidRPr="0022066D">
        <w:rPr>
          <w:rFonts w:asciiTheme="minorHAnsi" w:hAnsiTheme="minorHAnsi"/>
        </w:rPr>
        <w:t>Servi</w:t>
      </w:r>
      <w:r w:rsidR="003960A8">
        <w:rPr>
          <w:rFonts w:asciiTheme="minorHAnsi" w:hAnsiTheme="minorHAnsi"/>
        </w:rPr>
        <w:t>pay Group</w:t>
      </w:r>
      <w:r w:rsidRPr="0022066D">
        <w:rPr>
          <w:rFonts w:asciiTheme="minorHAnsi" w:hAnsiTheme="minorHAnsi"/>
        </w:rPr>
        <w:t xml:space="preserve"> non seulement un leader dans notre secteur, mais aussi un modèle de responsabilité et de durabilité. Nous sommes convaincus que ce chemin nous permettra de construire un avenir meilleur pour notre entreprise, pour nos employés et pour l'ensemble de la société.</w:t>
      </w:r>
    </w:p>
    <w:p w14:paraId="6761BBE6" w14:textId="5D53B495" w:rsidR="76A7B45E" w:rsidRPr="0022066D" w:rsidRDefault="00D81966" w:rsidP="76A7B45E">
      <w:pPr>
        <w:pStyle w:val="NormalWeb"/>
        <w:rPr>
          <w:rFonts w:asciiTheme="minorHAnsi" w:hAnsiTheme="minorHAnsi"/>
        </w:rPr>
      </w:pPr>
      <w:r w:rsidRPr="0022066D">
        <w:rPr>
          <w:rFonts w:asciiTheme="minorHAnsi" w:hAnsiTheme="minorHAnsi"/>
        </w:rPr>
        <w:t>Nous remercions chacun d'entre vous pour votre engagement et votre soutien dans cette démarche. Ensemble, nous continuerons à faire de</w:t>
      </w:r>
      <w:r w:rsidR="009E254F" w:rsidRPr="0022066D">
        <w:rPr>
          <w:rFonts w:asciiTheme="minorHAnsi" w:hAnsiTheme="minorHAnsi"/>
        </w:rPr>
        <w:t xml:space="preserve"> Servi</w:t>
      </w:r>
      <w:r w:rsidR="003960A8">
        <w:rPr>
          <w:rFonts w:asciiTheme="minorHAnsi" w:hAnsiTheme="minorHAnsi"/>
        </w:rPr>
        <w:t>pay Group</w:t>
      </w:r>
      <w:r w:rsidRPr="0022066D">
        <w:rPr>
          <w:rFonts w:asciiTheme="minorHAnsi" w:hAnsiTheme="minorHAnsi"/>
        </w:rPr>
        <w:t xml:space="preserve"> une entreprise familiale qui reste fidèle à ses valeurs tout en s'adaptant aux défis et aux opportunités de demain.</w:t>
      </w:r>
    </w:p>
    <w:p w14:paraId="369292E2" w14:textId="6E2D80F7" w:rsidR="009E254F" w:rsidRPr="0022066D" w:rsidRDefault="009E254F" w:rsidP="76A7B45E">
      <w:pPr>
        <w:pStyle w:val="NormalWeb"/>
        <w:rPr>
          <w:rFonts w:asciiTheme="minorHAnsi" w:hAnsiTheme="minorHAnsi"/>
        </w:rPr>
      </w:pPr>
      <w:r w:rsidRPr="0022066D">
        <w:rPr>
          <w:rFonts w:asciiTheme="minorHAnsi" w:hAnsiTheme="minorHAnsi"/>
        </w:rPr>
        <w:t>Alexandre, Etienne et François Renaux</w:t>
      </w:r>
    </w:p>
    <w:bookmarkEnd w:id="4"/>
    <w:p w14:paraId="532FD9E4" w14:textId="77777777" w:rsidR="00D81966" w:rsidRPr="00D81966" w:rsidRDefault="00D81966" w:rsidP="76A7B45E">
      <w:pPr>
        <w:rPr>
          <w:rFonts w:ascii="Times New Roman" w:eastAsia="Times New Roman" w:hAnsi="Times New Roman" w:cs="Times New Roman"/>
          <w:lang w:eastAsia="fr-BE"/>
        </w:rPr>
      </w:pPr>
    </w:p>
    <w:p w14:paraId="26B65893" w14:textId="0BB41380" w:rsidR="00ED3E89" w:rsidRPr="00DD1A2F" w:rsidRDefault="009E254F" w:rsidP="76A7B45E">
      <w:pPr>
        <w:pStyle w:val="Titre1"/>
        <w:numPr>
          <w:ilvl w:val="0"/>
          <w:numId w:val="22"/>
        </w:numPr>
        <w:rPr>
          <w:rFonts w:ascii="Times New Roman" w:eastAsia="Times New Roman" w:hAnsi="Times New Roman" w:cs="Times New Roman"/>
          <w:lang w:eastAsia="fr-BE"/>
        </w:rPr>
      </w:pPr>
      <w:bookmarkStart w:id="6" w:name="_Toc188431299"/>
      <w:r w:rsidRPr="76A7B45E">
        <w:rPr>
          <w:rFonts w:ascii="Times New Roman" w:eastAsia="Times New Roman" w:hAnsi="Times New Roman" w:cs="Times New Roman"/>
          <w:lang w:eastAsia="fr-BE"/>
        </w:rPr>
        <w:t>Vision et Valeurs RS</w:t>
      </w:r>
      <w:r w:rsidR="00DD1A2F" w:rsidRPr="76A7B45E">
        <w:rPr>
          <w:rFonts w:ascii="Times New Roman" w:eastAsia="Times New Roman" w:hAnsi="Times New Roman" w:cs="Times New Roman"/>
          <w:lang w:eastAsia="fr-BE"/>
        </w:rPr>
        <w:t>E</w:t>
      </w:r>
      <w:bookmarkEnd w:id="6"/>
    </w:p>
    <w:p w14:paraId="71DEC3C9" w14:textId="10F7593B" w:rsidR="00490247" w:rsidRDefault="00490247" w:rsidP="00490247">
      <w:pPr>
        <w:pStyle w:val="Titre2"/>
      </w:pPr>
      <w:bookmarkStart w:id="7" w:name="_Toc188431300"/>
      <w:r>
        <w:t>Vision</w:t>
      </w:r>
      <w:bookmarkEnd w:id="7"/>
    </w:p>
    <w:p w14:paraId="3C70C264" w14:textId="5BEAE829" w:rsidR="00ED3E89" w:rsidRPr="0022066D" w:rsidRDefault="00ED3E89" w:rsidP="76A7B45E">
      <w:pPr>
        <w:pStyle w:val="NormalWeb"/>
        <w:rPr>
          <w:rFonts w:asciiTheme="minorHAnsi" w:hAnsiTheme="minorHAnsi"/>
        </w:rPr>
      </w:pPr>
      <w:r w:rsidRPr="0022066D">
        <w:rPr>
          <w:rFonts w:asciiTheme="minorHAnsi" w:hAnsiTheme="minorHAnsi"/>
        </w:rPr>
        <w:t xml:space="preserve">Chez </w:t>
      </w:r>
      <w:r w:rsidR="003960A8">
        <w:rPr>
          <w:rFonts w:asciiTheme="minorHAnsi" w:hAnsiTheme="minorHAnsi"/>
        </w:rPr>
        <w:t>Servipay Group</w:t>
      </w:r>
      <w:r w:rsidR="00E32136" w:rsidRPr="0022066D">
        <w:rPr>
          <w:rFonts w:asciiTheme="minorHAnsi" w:hAnsiTheme="minorHAnsi"/>
        </w:rPr>
        <w:t>,</w:t>
      </w:r>
      <w:r w:rsidRPr="0022066D">
        <w:rPr>
          <w:rFonts w:asciiTheme="minorHAnsi" w:hAnsiTheme="minorHAnsi"/>
        </w:rPr>
        <w:t xml:space="preserve"> nous sommes pleinement conscients que nos activités ont un impact sur l'environnement, l'économie et la société. Notre vision en matière de Responsabilité Sociétale des Entreprises (RSE) repose sur quatre piliers fondamentaux : l'environnement, l'économie, la société et nos valeurs essentielles.</w:t>
      </w:r>
    </w:p>
    <w:p w14:paraId="4CDE38A4" w14:textId="77777777" w:rsidR="00ED3E89" w:rsidRPr="00490247" w:rsidRDefault="00ED3E89" w:rsidP="00490247">
      <w:pPr>
        <w:pStyle w:val="Titre3"/>
      </w:pPr>
      <w:bookmarkStart w:id="8" w:name="_Toc188431301"/>
      <w:r w:rsidRPr="00490247">
        <w:t>Environnement</w:t>
      </w:r>
      <w:bookmarkEnd w:id="8"/>
    </w:p>
    <w:p w14:paraId="042FBBE8" w14:textId="77777777" w:rsidR="00ED3E89" w:rsidRPr="0022066D" w:rsidRDefault="00ED3E89" w:rsidP="76A7B45E">
      <w:pPr>
        <w:pStyle w:val="NormalWeb"/>
        <w:rPr>
          <w:rFonts w:asciiTheme="minorHAnsi" w:hAnsiTheme="minorHAnsi"/>
        </w:rPr>
      </w:pPr>
      <w:r w:rsidRPr="0022066D">
        <w:rPr>
          <w:rFonts w:asciiTheme="minorHAnsi" w:hAnsiTheme="minorHAnsi"/>
        </w:rPr>
        <w:t>Nous reconnaissons que l'activité humaine a un impact significatif sur l'environnement. Il est de notre devoir de minimiser cet impact à travers des actions concrètes. Cela inclut la réduction de notre empreinte carbone, la promotion de l'efficacité énergétique, et l'adoption de pratiques durables. Nous nous engageons à :</w:t>
      </w:r>
    </w:p>
    <w:p w14:paraId="36485BF8" w14:textId="77777777" w:rsidR="00ED3E89" w:rsidRPr="0022066D" w:rsidRDefault="00ED3E89" w:rsidP="76A7B45E">
      <w:pPr>
        <w:numPr>
          <w:ilvl w:val="0"/>
          <w:numId w:val="24"/>
        </w:numPr>
        <w:spacing w:before="100" w:beforeAutospacing="1" w:after="100" w:afterAutospacing="1" w:line="240" w:lineRule="auto"/>
        <w:rPr>
          <w:rFonts w:eastAsia="Times New Roman" w:cs="Times New Roman"/>
        </w:rPr>
      </w:pPr>
      <w:r w:rsidRPr="0022066D">
        <w:rPr>
          <w:rFonts w:eastAsia="Times New Roman" w:cs="Times New Roman"/>
        </w:rPr>
        <w:t>Réduire notre consommation d'énergie et utiliser des sources renouvelables.</w:t>
      </w:r>
    </w:p>
    <w:p w14:paraId="10FD04C6" w14:textId="77777777" w:rsidR="00ED3E89" w:rsidRPr="0022066D" w:rsidRDefault="00ED3E89" w:rsidP="76A7B45E">
      <w:pPr>
        <w:numPr>
          <w:ilvl w:val="0"/>
          <w:numId w:val="24"/>
        </w:numPr>
        <w:spacing w:before="100" w:beforeAutospacing="1" w:after="100" w:afterAutospacing="1" w:line="240" w:lineRule="auto"/>
        <w:rPr>
          <w:rFonts w:eastAsia="Times New Roman" w:cs="Times New Roman"/>
        </w:rPr>
      </w:pPr>
      <w:r w:rsidRPr="0022066D">
        <w:rPr>
          <w:rFonts w:eastAsia="Times New Roman" w:cs="Times New Roman"/>
        </w:rPr>
        <w:t>Promouvoir le recyclage et la réduction des déchets dans toutes nos opérations.</w:t>
      </w:r>
    </w:p>
    <w:p w14:paraId="55ACE4F0" w14:textId="164EF5DB" w:rsidR="00ED3E89" w:rsidRPr="0022066D" w:rsidRDefault="00ED3E89" w:rsidP="76A7B45E">
      <w:pPr>
        <w:numPr>
          <w:ilvl w:val="0"/>
          <w:numId w:val="24"/>
        </w:numPr>
        <w:spacing w:before="100" w:beforeAutospacing="1" w:after="100" w:afterAutospacing="1" w:line="240" w:lineRule="auto"/>
        <w:rPr>
          <w:rFonts w:eastAsia="Times New Roman" w:cs="Times New Roman"/>
        </w:rPr>
      </w:pPr>
      <w:r w:rsidRPr="0022066D">
        <w:rPr>
          <w:rFonts w:eastAsia="Times New Roman" w:cs="Times New Roman"/>
        </w:rPr>
        <w:t xml:space="preserve">Encourager l'innovation écologique dans le développement de nos </w:t>
      </w:r>
      <w:r w:rsidR="00065A06" w:rsidRPr="0022066D">
        <w:rPr>
          <w:rFonts w:eastAsia="Times New Roman" w:cs="Times New Roman"/>
        </w:rPr>
        <w:t>solutions</w:t>
      </w:r>
      <w:r w:rsidRPr="0022066D">
        <w:rPr>
          <w:rFonts w:eastAsia="Times New Roman" w:cs="Times New Roman"/>
        </w:rPr>
        <w:t xml:space="preserve"> et services.</w:t>
      </w:r>
    </w:p>
    <w:p w14:paraId="64D7B030" w14:textId="77777777" w:rsidR="00ED3E89" w:rsidRDefault="00ED3E89" w:rsidP="76A7B45E">
      <w:pPr>
        <w:pStyle w:val="Titre3"/>
        <w:rPr>
          <w:rFonts w:ascii="Times New Roman" w:eastAsia="Times New Roman" w:hAnsi="Times New Roman" w:cs="Times New Roman"/>
        </w:rPr>
      </w:pPr>
      <w:bookmarkStart w:id="9" w:name="_Toc188431302"/>
      <w:r>
        <w:t>Économie</w:t>
      </w:r>
      <w:bookmarkEnd w:id="9"/>
    </w:p>
    <w:p w14:paraId="418F1BF2" w14:textId="77777777" w:rsidR="00ED3E89" w:rsidRPr="0022066D" w:rsidRDefault="00ED3E89" w:rsidP="76A7B45E">
      <w:pPr>
        <w:pStyle w:val="NormalWeb"/>
        <w:rPr>
          <w:rFonts w:asciiTheme="minorHAnsi" w:hAnsiTheme="minorHAnsi"/>
        </w:rPr>
      </w:pPr>
      <w:r w:rsidRPr="0022066D">
        <w:rPr>
          <w:rFonts w:asciiTheme="minorHAnsi" w:hAnsiTheme="minorHAnsi"/>
        </w:rPr>
        <w:t>Nous avons une responsabilité économique envers nos clients et partenaires. Notre objectif est de leur permettre de mener leurs activités dans les meilleures conditions possibles grâce à nos solutions de paiement innovantes et sécurisées. Nous nous engageons à :</w:t>
      </w:r>
    </w:p>
    <w:p w14:paraId="2A2FEC15" w14:textId="77777777" w:rsidR="00ED3E89" w:rsidRPr="0022066D" w:rsidRDefault="00ED3E89" w:rsidP="76A7B45E">
      <w:pPr>
        <w:numPr>
          <w:ilvl w:val="0"/>
          <w:numId w:val="25"/>
        </w:numPr>
        <w:spacing w:before="100" w:beforeAutospacing="1" w:after="100" w:afterAutospacing="1" w:line="240" w:lineRule="auto"/>
        <w:rPr>
          <w:rFonts w:eastAsia="Times New Roman" w:cs="Times New Roman"/>
        </w:rPr>
      </w:pPr>
      <w:r w:rsidRPr="0022066D">
        <w:rPr>
          <w:rFonts w:eastAsia="Times New Roman" w:cs="Times New Roman"/>
        </w:rPr>
        <w:t>Offrir des solutions de paiement fiables et adaptées aux besoins de nos clients.</w:t>
      </w:r>
    </w:p>
    <w:p w14:paraId="0B809AF4" w14:textId="77777777" w:rsidR="00ED3E89" w:rsidRPr="0022066D" w:rsidRDefault="00ED3E89" w:rsidP="76A7B45E">
      <w:pPr>
        <w:numPr>
          <w:ilvl w:val="0"/>
          <w:numId w:val="25"/>
        </w:numPr>
        <w:spacing w:before="100" w:beforeAutospacing="1" w:after="100" w:afterAutospacing="1" w:line="240" w:lineRule="auto"/>
        <w:rPr>
          <w:rFonts w:eastAsia="Times New Roman" w:cs="Times New Roman"/>
        </w:rPr>
      </w:pPr>
      <w:r w:rsidRPr="0022066D">
        <w:rPr>
          <w:rFonts w:eastAsia="Times New Roman" w:cs="Times New Roman"/>
        </w:rPr>
        <w:t>Soutenir le développement économique de nos partenaires en facilitant des transactions efficaces et sécurisées.</w:t>
      </w:r>
    </w:p>
    <w:p w14:paraId="5FC53464" w14:textId="77777777" w:rsidR="00ED3E89" w:rsidRPr="0022066D" w:rsidRDefault="00ED3E89" w:rsidP="76A7B45E">
      <w:pPr>
        <w:numPr>
          <w:ilvl w:val="0"/>
          <w:numId w:val="25"/>
        </w:numPr>
        <w:spacing w:before="100" w:beforeAutospacing="1" w:after="100" w:afterAutospacing="1" w:line="240" w:lineRule="auto"/>
        <w:rPr>
          <w:rFonts w:eastAsia="Times New Roman" w:cs="Times New Roman"/>
        </w:rPr>
      </w:pPr>
      <w:r w:rsidRPr="0022066D">
        <w:rPr>
          <w:rFonts w:eastAsia="Times New Roman" w:cs="Times New Roman"/>
        </w:rPr>
        <w:t>Contribuer à la croissance économique durable en investissant dans des projets responsables.</w:t>
      </w:r>
    </w:p>
    <w:p w14:paraId="2B77D18C" w14:textId="77777777" w:rsidR="00ED3E89" w:rsidRDefault="00ED3E89" w:rsidP="76A7B45E">
      <w:pPr>
        <w:pStyle w:val="Titre3"/>
        <w:rPr>
          <w:rFonts w:ascii="Times New Roman" w:eastAsia="Times New Roman" w:hAnsi="Times New Roman" w:cs="Times New Roman"/>
        </w:rPr>
      </w:pPr>
      <w:bookmarkStart w:id="10" w:name="_Toc188431303"/>
      <w:r>
        <w:t>Société</w:t>
      </w:r>
      <w:bookmarkEnd w:id="10"/>
    </w:p>
    <w:p w14:paraId="2EAEACF2" w14:textId="77777777" w:rsidR="00ED3E89" w:rsidRPr="0022066D" w:rsidRDefault="00ED3E89" w:rsidP="76A7B45E">
      <w:pPr>
        <w:pStyle w:val="NormalWeb"/>
        <w:rPr>
          <w:rFonts w:asciiTheme="minorHAnsi" w:hAnsiTheme="minorHAnsi"/>
        </w:rPr>
      </w:pPr>
      <w:r w:rsidRPr="0022066D">
        <w:rPr>
          <w:rFonts w:asciiTheme="minorHAnsi" w:hAnsiTheme="minorHAnsi"/>
        </w:rPr>
        <w:t>Nous sommes conscients de notre impact social, notamment en offrant à nos employés un salaire équitable qui leur permet de réaliser leurs projets personnels et de maintenir un équilibre entre vie professionnelle et vie privée. Nous nous engageons à :</w:t>
      </w:r>
    </w:p>
    <w:p w14:paraId="7E2D8585" w14:textId="77777777" w:rsidR="00ED3E89" w:rsidRPr="0022066D" w:rsidRDefault="00ED3E89" w:rsidP="76A7B45E">
      <w:pPr>
        <w:numPr>
          <w:ilvl w:val="0"/>
          <w:numId w:val="26"/>
        </w:numPr>
        <w:spacing w:before="100" w:beforeAutospacing="1" w:after="100" w:afterAutospacing="1" w:line="240" w:lineRule="auto"/>
        <w:rPr>
          <w:rFonts w:eastAsia="Times New Roman" w:cs="Times New Roman"/>
        </w:rPr>
      </w:pPr>
      <w:r w:rsidRPr="0022066D">
        <w:rPr>
          <w:rFonts w:eastAsia="Times New Roman" w:cs="Times New Roman"/>
        </w:rPr>
        <w:t>Garantir des conditions de travail sûres, inclusives et respectueuses.</w:t>
      </w:r>
    </w:p>
    <w:p w14:paraId="336835B4" w14:textId="77777777" w:rsidR="00ED3E89" w:rsidRPr="0022066D" w:rsidRDefault="00ED3E89" w:rsidP="76A7B45E">
      <w:pPr>
        <w:numPr>
          <w:ilvl w:val="0"/>
          <w:numId w:val="26"/>
        </w:numPr>
        <w:spacing w:before="100" w:beforeAutospacing="1" w:after="100" w:afterAutospacing="1" w:line="240" w:lineRule="auto"/>
        <w:rPr>
          <w:rFonts w:eastAsia="Times New Roman" w:cs="Times New Roman"/>
        </w:rPr>
      </w:pPr>
      <w:r w:rsidRPr="0022066D">
        <w:rPr>
          <w:rFonts w:eastAsia="Times New Roman" w:cs="Times New Roman"/>
        </w:rPr>
        <w:t>Promouvoir le bien-être de nos employés par des initiatives de santé et de développement personnel.</w:t>
      </w:r>
    </w:p>
    <w:p w14:paraId="3FE113EE" w14:textId="77777777" w:rsidR="00ED3E89" w:rsidRPr="0022066D" w:rsidRDefault="00ED3E89" w:rsidP="76A7B45E">
      <w:pPr>
        <w:numPr>
          <w:ilvl w:val="0"/>
          <w:numId w:val="26"/>
        </w:numPr>
        <w:spacing w:before="100" w:beforeAutospacing="1" w:after="100" w:afterAutospacing="1" w:line="240" w:lineRule="auto"/>
        <w:rPr>
          <w:rFonts w:eastAsia="Times New Roman" w:cs="Times New Roman"/>
        </w:rPr>
      </w:pPr>
      <w:r w:rsidRPr="0022066D">
        <w:rPr>
          <w:rFonts w:eastAsia="Times New Roman" w:cs="Times New Roman"/>
        </w:rPr>
        <w:lastRenderedPageBreak/>
        <w:t>Soutenir les communautés locales à travers des programmes de bénévolat et de partenariats avec des organisations locales.</w:t>
      </w:r>
    </w:p>
    <w:p w14:paraId="44ACB702" w14:textId="18B85336" w:rsidR="00530248" w:rsidRDefault="00530248" w:rsidP="76A7B45E">
      <w:pPr>
        <w:rPr>
          <w:rFonts w:ascii="Times New Roman" w:eastAsia="Times New Roman" w:hAnsi="Times New Roman" w:cs="Times New Roman"/>
          <w:i/>
          <w:iCs/>
          <w:color w:val="0F4761" w:themeColor="accent1" w:themeShade="BF"/>
        </w:rPr>
      </w:pPr>
    </w:p>
    <w:p w14:paraId="38C66DA0" w14:textId="63AC4242" w:rsidR="00ED3E89" w:rsidRDefault="00ED3E89" w:rsidP="76A7B45E">
      <w:pPr>
        <w:pStyle w:val="Titre3"/>
        <w:rPr>
          <w:rFonts w:ascii="Times New Roman" w:eastAsia="Times New Roman" w:hAnsi="Times New Roman" w:cs="Times New Roman"/>
        </w:rPr>
      </w:pPr>
      <w:bookmarkStart w:id="11" w:name="_Toc188431304"/>
      <w:r>
        <w:t xml:space="preserve">Nos Valeurs : Service, Innovation, Sérénité, </w:t>
      </w:r>
      <w:r w:rsidR="5D95077F">
        <w:t>Proximité</w:t>
      </w:r>
      <w:bookmarkEnd w:id="11"/>
    </w:p>
    <w:p w14:paraId="2F6856A3" w14:textId="77777777" w:rsidR="00ED3E89" w:rsidRPr="0022066D" w:rsidRDefault="00ED3E89" w:rsidP="76A7B45E">
      <w:pPr>
        <w:pStyle w:val="NormalWeb"/>
        <w:rPr>
          <w:rFonts w:asciiTheme="minorHAnsi" w:hAnsiTheme="minorHAnsi"/>
        </w:rPr>
      </w:pPr>
      <w:r w:rsidRPr="0022066D">
        <w:rPr>
          <w:rFonts w:asciiTheme="minorHAnsi" w:hAnsiTheme="minorHAnsi"/>
        </w:rPr>
        <w:t>Nos valeurs fondamentales sont le socle de notre vision RSE. Elles guident chacune de nos actions et décisions :</w:t>
      </w:r>
    </w:p>
    <w:p w14:paraId="50D077F1" w14:textId="77777777" w:rsidR="00ED3E89" w:rsidRPr="0022066D" w:rsidRDefault="00ED3E89" w:rsidP="76A7B45E">
      <w:pPr>
        <w:numPr>
          <w:ilvl w:val="0"/>
          <w:numId w:val="27"/>
        </w:numPr>
        <w:spacing w:before="100" w:beforeAutospacing="1" w:after="100" w:afterAutospacing="1" w:line="240" w:lineRule="auto"/>
        <w:rPr>
          <w:rFonts w:eastAsia="Times New Roman" w:cs="Times New Roman"/>
        </w:rPr>
      </w:pPr>
      <w:r w:rsidRPr="0022066D">
        <w:rPr>
          <w:rStyle w:val="lev"/>
          <w:rFonts w:eastAsia="Times New Roman" w:cs="Times New Roman"/>
        </w:rPr>
        <w:t>Service</w:t>
      </w:r>
      <w:r w:rsidRPr="0022066D">
        <w:rPr>
          <w:rFonts w:eastAsia="Times New Roman" w:cs="Times New Roman"/>
        </w:rPr>
        <w:t xml:space="preserve"> : Placer les besoins de nos clients et partenaires au cœur de nos préoccupations, en offrant un service exceptionnel et personnalisé.</w:t>
      </w:r>
    </w:p>
    <w:p w14:paraId="68963263" w14:textId="77777777" w:rsidR="00ED3E89" w:rsidRPr="0022066D" w:rsidRDefault="00ED3E89" w:rsidP="76A7B45E">
      <w:pPr>
        <w:numPr>
          <w:ilvl w:val="0"/>
          <w:numId w:val="27"/>
        </w:numPr>
        <w:spacing w:before="100" w:beforeAutospacing="1" w:after="100" w:afterAutospacing="1" w:line="240" w:lineRule="auto"/>
        <w:rPr>
          <w:rFonts w:eastAsia="Times New Roman" w:cs="Times New Roman"/>
        </w:rPr>
      </w:pPr>
      <w:r w:rsidRPr="0022066D">
        <w:rPr>
          <w:rStyle w:val="lev"/>
          <w:rFonts w:eastAsia="Times New Roman" w:cs="Times New Roman"/>
        </w:rPr>
        <w:t>Innovation</w:t>
      </w:r>
      <w:r w:rsidRPr="0022066D">
        <w:rPr>
          <w:rFonts w:eastAsia="Times New Roman" w:cs="Times New Roman"/>
        </w:rPr>
        <w:t xml:space="preserve"> : Encourager l'innovation pour développer des solutions de paiement toujours plus performantes, durables et adaptées aux défis de demain.</w:t>
      </w:r>
    </w:p>
    <w:p w14:paraId="6517F7FF" w14:textId="77777777" w:rsidR="00ED3E89" w:rsidRPr="0022066D" w:rsidRDefault="00ED3E89" w:rsidP="76A7B45E">
      <w:pPr>
        <w:numPr>
          <w:ilvl w:val="0"/>
          <w:numId w:val="27"/>
        </w:numPr>
        <w:spacing w:before="100" w:beforeAutospacing="1" w:after="100" w:afterAutospacing="1" w:line="240" w:lineRule="auto"/>
        <w:rPr>
          <w:rFonts w:eastAsia="Times New Roman" w:cs="Times New Roman"/>
        </w:rPr>
      </w:pPr>
      <w:r w:rsidRPr="0022066D">
        <w:rPr>
          <w:rStyle w:val="lev"/>
          <w:rFonts w:eastAsia="Times New Roman" w:cs="Times New Roman"/>
        </w:rPr>
        <w:t>Sérénité</w:t>
      </w:r>
      <w:r w:rsidRPr="0022066D">
        <w:rPr>
          <w:rFonts w:eastAsia="Times New Roman" w:cs="Times New Roman"/>
        </w:rPr>
        <w:t xml:space="preserve"> : Créer un environnement de confiance et de sécurité, tant pour nos clients que pour nos employés, en assurant la confidentialité et la fiabilité de nos opérations.</w:t>
      </w:r>
    </w:p>
    <w:p w14:paraId="6391F163" w14:textId="245916C3" w:rsidR="00ED3E89" w:rsidRPr="0022066D" w:rsidRDefault="78D83BC7" w:rsidP="76A7B45E">
      <w:pPr>
        <w:numPr>
          <w:ilvl w:val="0"/>
          <w:numId w:val="27"/>
        </w:numPr>
        <w:spacing w:before="100" w:beforeAutospacing="1" w:after="100" w:afterAutospacing="1" w:line="240" w:lineRule="auto"/>
        <w:rPr>
          <w:rFonts w:eastAsia="Times New Roman" w:cs="Times New Roman"/>
        </w:rPr>
      </w:pPr>
      <w:r w:rsidRPr="0022066D">
        <w:rPr>
          <w:rFonts w:eastAsia="Times New Roman" w:cs="Times New Roman"/>
          <w:b/>
          <w:bCs/>
        </w:rPr>
        <w:t>Proximité</w:t>
      </w:r>
      <w:r w:rsidR="00ED3E89" w:rsidRPr="0022066D">
        <w:rPr>
          <w:rFonts w:eastAsia="Times New Roman" w:cs="Times New Roman"/>
          <w:b/>
          <w:bCs/>
        </w:rPr>
        <w:t xml:space="preserve"> </w:t>
      </w:r>
      <w:r w:rsidR="00ED3E89" w:rsidRPr="0022066D">
        <w:rPr>
          <w:rFonts w:eastAsia="Times New Roman" w:cs="Times New Roman"/>
        </w:rPr>
        <w:t>: Valoriser et soutenir les initiatives locales, en collaborant avec des partenaires locaux et en contribuant au développement des économies locales.</w:t>
      </w:r>
    </w:p>
    <w:p w14:paraId="70E6578D" w14:textId="77777777" w:rsidR="00ED3E89" w:rsidRPr="0022066D" w:rsidRDefault="00ED3E89" w:rsidP="76A7B45E">
      <w:pPr>
        <w:pStyle w:val="NormalWeb"/>
        <w:rPr>
          <w:rFonts w:asciiTheme="minorHAnsi" w:hAnsiTheme="minorHAnsi"/>
        </w:rPr>
      </w:pPr>
      <w:r w:rsidRPr="0022066D">
        <w:rPr>
          <w:rFonts w:asciiTheme="minorHAnsi" w:hAnsiTheme="minorHAnsi"/>
        </w:rPr>
        <w:t>En adoptant cette vision RSE, nous affirmons notre engagement à être un acteur responsable et durable, en harmonie avec nos valeurs et en faveur d'un avenir meilleur pour tous.</w:t>
      </w:r>
    </w:p>
    <w:p w14:paraId="5182BA36" w14:textId="77777777" w:rsidR="00534AF7" w:rsidRPr="00534AF7" w:rsidRDefault="00534AF7" w:rsidP="00534AF7">
      <w:pPr>
        <w:rPr>
          <w:lang w:eastAsia="fr-BE"/>
        </w:rPr>
      </w:pPr>
    </w:p>
    <w:p w14:paraId="7528A658" w14:textId="49366D9E" w:rsidR="5BC5958C" w:rsidRPr="00534AF7" w:rsidRDefault="5BC5958C" w:rsidP="00534AF7">
      <w:pPr>
        <w:pStyle w:val="Titre1"/>
        <w:numPr>
          <w:ilvl w:val="0"/>
          <w:numId w:val="22"/>
        </w:numPr>
        <w:rPr>
          <w:rFonts w:eastAsia="Times New Roman"/>
          <w:lang w:eastAsia="fr-BE"/>
        </w:rPr>
      </w:pPr>
      <w:bookmarkStart w:id="12" w:name="_Toc188431305"/>
      <w:r w:rsidRPr="00534AF7">
        <w:rPr>
          <w:rFonts w:eastAsia="Times New Roman"/>
        </w:rPr>
        <w:t>Conclusion</w:t>
      </w:r>
      <w:bookmarkEnd w:id="12"/>
    </w:p>
    <w:p w14:paraId="5660DC72" w14:textId="7C56EBE1" w:rsidR="5BC5958C" w:rsidRPr="0049637A" w:rsidRDefault="5BC5958C" w:rsidP="00744D40">
      <w:pPr>
        <w:spacing w:before="240" w:after="240" w:line="240" w:lineRule="auto"/>
        <w:rPr>
          <w:lang w:eastAsia="fr-BE"/>
        </w:rPr>
      </w:pPr>
      <w:r w:rsidRPr="0049637A">
        <w:rPr>
          <w:lang w:eastAsia="fr-BE"/>
        </w:rPr>
        <w:t>En formalisant notre démarche de Responsabilité Sociétale des Entreprises (RSE) à travers ce document, nous réaffirmons notre engagement à intégrer les principes de durabilité, de responsabilité sociale et d'éthique au cœur de notre stratégie d'entreprise. Les objectifs et actions définis dans cette charte reflètent notre volonté de créer un impact positif sur l'environnement, la société et l'économie. Nous croyons fermement que cette approche contribuera non seulement à la pérennité de notre entreprise, mais aussi au bien-être de nos employés, partenaires, clients et communautés locales. Ensemble, nous construirons un avenir plus durable et responsable, faisant de Servi</w:t>
      </w:r>
      <w:r w:rsidR="00CC1096">
        <w:rPr>
          <w:lang w:eastAsia="fr-BE"/>
        </w:rPr>
        <w:t>pay Group</w:t>
      </w:r>
      <w:r w:rsidRPr="0049637A">
        <w:rPr>
          <w:lang w:eastAsia="fr-BE"/>
        </w:rPr>
        <w:t xml:space="preserve"> un leader exemplaire dans le secteur de la monétique.</w:t>
      </w:r>
    </w:p>
    <w:p w14:paraId="6CEEA425" w14:textId="033831CC" w:rsidR="76A7B45E" w:rsidRDefault="76A7B45E" w:rsidP="76A7B45E">
      <w:pPr>
        <w:spacing w:beforeAutospacing="1" w:afterAutospacing="1" w:line="240" w:lineRule="auto"/>
        <w:rPr>
          <w:rFonts w:ascii="Times New Roman" w:eastAsia="Times New Roman" w:hAnsi="Times New Roman" w:cs="Times New Roman"/>
          <w:lang w:eastAsia="fr-BE"/>
        </w:rPr>
      </w:pPr>
    </w:p>
    <w:p w14:paraId="470A43B6" w14:textId="7BC0532B" w:rsidR="76A7B45E" w:rsidRDefault="76A7B45E" w:rsidP="76A7B45E">
      <w:pPr>
        <w:spacing w:beforeAutospacing="1" w:afterAutospacing="1" w:line="240" w:lineRule="auto"/>
        <w:rPr>
          <w:rFonts w:ascii="Times New Roman" w:eastAsia="Times New Roman" w:hAnsi="Times New Roman" w:cs="Times New Roman"/>
          <w:lang w:eastAsia="fr-BE"/>
        </w:rPr>
      </w:pPr>
    </w:p>
    <w:p w14:paraId="42E5AA56" w14:textId="2549F448" w:rsidR="76A7B45E" w:rsidRDefault="76A7B45E" w:rsidP="76A7B45E">
      <w:pPr>
        <w:spacing w:beforeAutospacing="1" w:afterAutospacing="1" w:line="240" w:lineRule="auto"/>
        <w:rPr>
          <w:rFonts w:ascii="Times New Roman" w:eastAsia="Times New Roman" w:hAnsi="Times New Roman" w:cs="Times New Roman"/>
          <w:lang w:eastAsia="fr-BE"/>
        </w:rPr>
      </w:pPr>
    </w:p>
    <w:p w14:paraId="0FE4F41E" w14:textId="77777777" w:rsidR="00722DF9" w:rsidRDefault="00722DF9" w:rsidP="76A7B45E">
      <w:pPr>
        <w:rPr>
          <w:rFonts w:ascii="Times New Roman" w:eastAsia="Times New Roman" w:hAnsi="Times New Roman" w:cs="Times New Roman"/>
        </w:rPr>
      </w:pPr>
    </w:p>
    <w:p w14:paraId="0B943F39" w14:textId="77777777" w:rsidR="00722DF9" w:rsidRDefault="00722DF9" w:rsidP="76A7B45E">
      <w:pPr>
        <w:rPr>
          <w:rFonts w:ascii="Times New Roman" w:eastAsia="Times New Roman" w:hAnsi="Times New Roman" w:cs="Times New Roman"/>
        </w:rPr>
      </w:pPr>
    </w:p>
    <w:sectPr w:rsidR="00722D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F7B46"/>
    <w:multiLevelType w:val="multilevel"/>
    <w:tmpl w:val="DE3E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A57DF"/>
    <w:multiLevelType w:val="multilevel"/>
    <w:tmpl w:val="8D9E67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76082"/>
    <w:multiLevelType w:val="multilevel"/>
    <w:tmpl w:val="42C01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5B2D08"/>
    <w:multiLevelType w:val="multilevel"/>
    <w:tmpl w:val="99802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17854"/>
    <w:multiLevelType w:val="multilevel"/>
    <w:tmpl w:val="02A4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1139B"/>
    <w:multiLevelType w:val="multilevel"/>
    <w:tmpl w:val="97B43B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BC581E"/>
    <w:multiLevelType w:val="multilevel"/>
    <w:tmpl w:val="9ABE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BBC014"/>
    <w:multiLevelType w:val="hybridMultilevel"/>
    <w:tmpl w:val="9DA69890"/>
    <w:lvl w:ilvl="0" w:tplc="36BE9606">
      <w:start w:val="1"/>
      <w:numFmt w:val="bullet"/>
      <w:lvlText w:val="-"/>
      <w:lvlJc w:val="left"/>
      <w:pPr>
        <w:ind w:left="720" w:hanging="360"/>
      </w:pPr>
      <w:rPr>
        <w:rFonts w:ascii="Aptos" w:hAnsi="Aptos" w:hint="default"/>
      </w:rPr>
    </w:lvl>
    <w:lvl w:ilvl="1" w:tplc="F110942E">
      <w:start w:val="1"/>
      <w:numFmt w:val="bullet"/>
      <w:lvlText w:val="o"/>
      <w:lvlJc w:val="left"/>
      <w:pPr>
        <w:ind w:left="1440" w:hanging="360"/>
      </w:pPr>
      <w:rPr>
        <w:rFonts w:ascii="Courier New" w:hAnsi="Courier New" w:hint="default"/>
      </w:rPr>
    </w:lvl>
    <w:lvl w:ilvl="2" w:tplc="4F7E10E4">
      <w:start w:val="1"/>
      <w:numFmt w:val="bullet"/>
      <w:lvlText w:val=""/>
      <w:lvlJc w:val="left"/>
      <w:pPr>
        <w:ind w:left="2160" w:hanging="360"/>
      </w:pPr>
      <w:rPr>
        <w:rFonts w:ascii="Wingdings" w:hAnsi="Wingdings" w:hint="default"/>
      </w:rPr>
    </w:lvl>
    <w:lvl w:ilvl="3" w:tplc="44ACE442">
      <w:start w:val="1"/>
      <w:numFmt w:val="bullet"/>
      <w:lvlText w:val=""/>
      <w:lvlJc w:val="left"/>
      <w:pPr>
        <w:ind w:left="2880" w:hanging="360"/>
      </w:pPr>
      <w:rPr>
        <w:rFonts w:ascii="Symbol" w:hAnsi="Symbol" w:hint="default"/>
      </w:rPr>
    </w:lvl>
    <w:lvl w:ilvl="4" w:tplc="7CC89E12">
      <w:start w:val="1"/>
      <w:numFmt w:val="bullet"/>
      <w:lvlText w:val="o"/>
      <w:lvlJc w:val="left"/>
      <w:pPr>
        <w:ind w:left="3600" w:hanging="360"/>
      </w:pPr>
      <w:rPr>
        <w:rFonts w:ascii="Courier New" w:hAnsi="Courier New" w:hint="default"/>
      </w:rPr>
    </w:lvl>
    <w:lvl w:ilvl="5" w:tplc="A2EA769C">
      <w:start w:val="1"/>
      <w:numFmt w:val="bullet"/>
      <w:lvlText w:val=""/>
      <w:lvlJc w:val="left"/>
      <w:pPr>
        <w:ind w:left="4320" w:hanging="360"/>
      </w:pPr>
      <w:rPr>
        <w:rFonts w:ascii="Wingdings" w:hAnsi="Wingdings" w:hint="default"/>
      </w:rPr>
    </w:lvl>
    <w:lvl w:ilvl="6" w:tplc="D4E4BDC0">
      <w:start w:val="1"/>
      <w:numFmt w:val="bullet"/>
      <w:lvlText w:val=""/>
      <w:lvlJc w:val="left"/>
      <w:pPr>
        <w:ind w:left="5040" w:hanging="360"/>
      </w:pPr>
      <w:rPr>
        <w:rFonts w:ascii="Symbol" w:hAnsi="Symbol" w:hint="default"/>
      </w:rPr>
    </w:lvl>
    <w:lvl w:ilvl="7" w:tplc="0A129D70">
      <w:start w:val="1"/>
      <w:numFmt w:val="bullet"/>
      <w:lvlText w:val="o"/>
      <w:lvlJc w:val="left"/>
      <w:pPr>
        <w:ind w:left="5760" w:hanging="360"/>
      </w:pPr>
      <w:rPr>
        <w:rFonts w:ascii="Courier New" w:hAnsi="Courier New" w:hint="default"/>
      </w:rPr>
    </w:lvl>
    <w:lvl w:ilvl="8" w:tplc="8034B392">
      <w:start w:val="1"/>
      <w:numFmt w:val="bullet"/>
      <w:lvlText w:val=""/>
      <w:lvlJc w:val="left"/>
      <w:pPr>
        <w:ind w:left="6480" w:hanging="360"/>
      </w:pPr>
      <w:rPr>
        <w:rFonts w:ascii="Wingdings" w:hAnsi="Wingdings" w:hint="default"/>
      </w:rPr>
    </w:lvl>
  </w:abstractNum>
  <w:abstractNum w:abstractNumId="8" w15:restartNumberingAfterBreak="0">
    <w:nsid w:val="277B437E"/>
    <w:multiLevelType w:val="multilevel"/>
    <w:tmpl w:val="F012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87F74"/>
    <w:multiLevelType w:val="hybridMultilevel"/>
    <w:tmpl w:val="025CE9B4"/>
    <w:lvl w:ilvl="0" w:tplc="F0CC407A">
      <w:start w:val="1"/>
      <w:numFmt w:val="decimal"/>
      <w:lvlText w:val="%1."/>
      <w:lvlJc w:val="left"/>
      <w:pPr>
        <w:ind w:left="720" w:hanging="360"/>
      </w:pPr>
      <w:rPr>
        <w:rFonts w:ascii="Times New Roman" w:eastAsia="Times New Roman" w:hAnsi="Times New Roman" w:cs="Times New Roman" w:hint="default"/>
        <w:b/>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1C877DB"/>
    <w:multiLevelType w:val="multilevel"/>
    <w:tmpl w:val="B416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3E1AA0"/>
    <w:multiLevelType w:val="hybridMultilevel"/>
    <w:tmpl w:val="8B1AFDE2"/>
    <w:lvl w:ilvl="0" w:tplc="640EE7BE">
      <w:start w:val="1"/>
      <w:numFmt w:val="decimal"/>
      <w:lvlText w:val="%1."/>
      <w:lvlJc w:val="left"/>
      <w:pPr>
        <w:ind w:left="720" w:hanging="360"/>
      </w:pPr>
    </w:lvl>
    <w:lvl w:ilvl="1" w:tplc="EDF0AF44">
      <w:start w:val="1"/>
      <w:numFmt w:val="lowerLetter"/>
      <w:lvlText w:val="%2."/>
      <w:lvlJc w:val="left"/>
      <w:pPr>
        <w:ind w:left="1440" w:hanging="360"/>
      </w:pPr>
    </w:lvl>
    <w:lvl w:ilvl="2" w:tplc="78467730">
      <w:start w:val="1"/>
      <w:numFmt w:val="lowerRoman"/>
      <w:lvlText w:val="%3."/>
      <w:lvlJc w:val="right"/>
      <w:pPr>
        <w:ind w:left="2160" w:hanging="180"/>
      </w:pPr>
    </w:lvl>
    <w:lvl w:ilvl="3" w:tplc="D9A8B5A4">
      <w:start w:val="1"/>
      <w:numFmt w:val="decimal"/>
      <w:lvlText w:val="%4."/>
      <w:lvlJc w:val="left"/>
      <w:pPr>
        <w:ind w:left="2880" w:hanging="360"/>
      </w:pPr>
    </w:lvl>
    <w:lvl w:ilvl="4" w:tplc="E2520568">
      <w:start w:val="1"/>
      <w:numFmt w:val="lowerLetter"/>
      <w:lvlText w:val="%5."/>
      <w:lvlJc w:val="left"/>
      <w:pPr>
        <w:ind w:left="3600" w:hanging="360"/>
      </w:pPr>
    </w:lvl>
    <w:lvl w:ilvl="5" w:tplc="E7F66A04">
      <w:start w:val="1"/>
      <w:numFmt w:val="lowerRoman"/>
      <w:lvlText w:val="%6."/>
      <w:lvlJc w:val="right"/>
      <w:pPr>
        <w:ind w:left="4320" w:hanging="180"/>
      </w:pPr>
    </w:lvl>
    <w:lvl w:ilvl="6" w:tplc="94F29EB6">
      <w:start w:val="1"/>
      <w:numFmt w:val="decimal"/>
      <w:lvlText w:val="%7."/>
      <w:lvlJc w:val="left"/>
      <w:pPr>
        <w:ind w:left="5040" w:hanging="360"/>
      </w:pPr>
    </w:lvl>
    <w:lvl w:ilvl="7" w:tplc="1BE819A2">
      <w:start w:val="1"/>
      <w:numFmt w:val="lowerLetter"/>
      <w:lvlText w:val="%8."/>
      <w:lvlJc w:val="left"/>
      <w:pPr>
        <w:ind w:left="5760" w:hanging="360"/>
      </w:pPr>
    </w:lvl>
    <w:lvl w:ilvl="8" w:tplc="BCC448EE">
      <w:start w:val="1"/>
      <w:numFmt w:val="lowerRoman"/>
      <w:lvlText w:val="%9."/>
      <w:lvlJc w:val="right"/>
      <w:pPr>
        <w:ind w:left="6480" w:hanging="180"/>
      </w:pPr>
    </w:lvl>
  </w:abstractNum>
  <w:abstractNum w:abstractNumId="12" w15:restartNumberingAfterBreak="0">
    <w:nsid w:val="368007E6"/>
    <w:multiLevelType w:val="multilevel"/>
    <w:tmpl w:val="43A8D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062584"/>
    <w:multiLevelType w:val="multilevel"/>
    <w:tmpl w:val="08D41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DF38C7"/>
    <w:multiLevelType w:val="hybridMultilevel"/>
    <w:tmpl w:val="AFE213C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3F4E5E8D"/>
    <w:multiLevelType w:val="multilevel"/>
    <w:tmpl w:val="317246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F87920"/>
    <w:multiLevelType w:val="multilevel"/>
    <w:tmpl w:val="278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517343"/>
    <w:multiLevelType w:val="multilevel"/>
    <w:tmpl w:val="3BAA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342999"/>
    <w:multiLevelType w:val="multilevel"/>
    <w:tmpl w:val="0D5A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E41DEB"/>
    <w:multiLevelType w:val="hybridMultilevel"/>
    <w:tmpl w:val="F5A2CDE0"/>
    <w:lvl w:ilvl="0" w:tplc="A1549682">
      <w:start w:val="1"/>
      <w:numFmt w:val="decimal"/>
      <w:lvlText w:val="%1."/>
      <w:lvlJc w:val="left"/>
      <w:pPr>
        <w:ind w:left="720" w:hanging="360"/>
      </w:pPr>
    </w:lvl>
    <w:lvl w:ilvl="1" w:tplc="6680AC32">
      <w:start w:val="1"/>
      <w:numFmt w:val="lowerLetter"/>
      <w:lvlText w:val="%2."/>
      <w:lvlJc w:val="left"/>
      <w:pPr>
        <w:ind w:left="1440" w:hanging="360"/>
      </w:pPr>
    </w:lvl>
    <w:lvl w:ilvl="2" w:tplc="83C0E51C">
      <w:start w:val="1"/>
      <w:numFmt w:val="lowerRoman"/>
      <w:lvlText w:val="%3."/>
      <w:lvlJc w:val="right"/>
      <w:pPr>
        <w:ind w:left="2160" w:hanging="180"/>
      </w:pPr>
    </w:lvl>
    <w:lvl w:ilvl="3" w:tplc="FB300BF4">
      <w:start w:val="1"/>
      <w:numFmt w:val="decimal"/>
      <w:lvlText w:val="%4."/>
      <w:lvlJc w:val="left"/>
      <w:pPr>
        <w:ind w:left="2880" w:hanging="360"/>
      </w:pPr>
    </w:lvl>
    <w:lvl w:ilvl="4" w:tplc="DE7AB046">
      <w:start w:val="1"/>
      <w:numFmt w:val="lowerLetter"/>
      <w:lvlText w:val="%5."/>
      <w:lvlJc w:val="left"/>
      <w:pPr>
        <w:ind w:left="3600" w:hanging="360"/>
      </w:pPr>
    </w:lvl>
    <w:lvl w:ilvl="5" w:tplc="00CA962A">
      <w:start w:val="1"/>
      <w:numFmt w:val="lowerRoman"/>
      <w:lvlText w:val="%6."/>
      <w:lvlJc w:val="right"/>
      <w:pPr>
        <w:ind w:left="4320" w:hanging="180"/>
      </w:pPr>
    </w:lvl>
    <w:lvl w:ilvl="6" w:tplc="3D3C88C6">
      <w:start w:val="1"/>
      <w:numFmt w:val="decimal"/>
      <w:lvlText w:val="%7."/>
      <w:lvlJc w:val="left"/>
      <w:pPr>
        <w:ind w:left="5040" w:hanging="360"/>
      </w:pPr>
    </w:lvl>
    <w:lvl w:ilvl="7" w:tplc="742899E0">
      <w:start w:val="1"/>
      <w:numFmt w:val="lowerLetter"/>
      <w:lvlText w:val="%8."/>
      <w:lvlJc w:val="left"/>
      <w:pPr>
        <w:ind w:left="5760" w:hanging="360"/>
      </w:pPr>
    </w:lvl>
    <w:lvl w:ilvl="8" w:tplc="AF34E79A">
      <w:start w:val="1"/>
      <w:numFmt w:val="lowerRoman"/>
      <w:lvlText w:val="%9."/>
      <w:lvlJc w:val="right"/>
      <w:pPr>
        <w:ind w:left="6480" w:hanging="180"/>
      </w:pPr>
    </w:lvl>
  </w:abstractNum>
  <w:abstractNum w:abstractNumId="20" w15:restartNumberingAfterBreak="0">
    <w:nsid w:val="577B63DD"/>
    <w:multiLevelType w:val="multilevel"/>
    <w:tmpl w:val="D5E6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6FFBB3"/>
    <w:multiLevelType w:val="hybridMultilevel"/>
    <w:tmpl w:val="184C7E9A"/>
    <w:lvl w:ilvl="0" w:tplc="810C0F8A">
      <w:start w:val="1"/>
      <w:numFmt w:val="bullet"/>
      <w:lvlText w:val="-"/>
      <w:lvlJc w:val="left"/>
      <w:pPr>
        <w:ind w:left="720" w:hanging="360"/>
      </w:pPr>
      <w:rPr>
        <w:rFonts w:ascii="Aptos" w:hAnsi="Aptos" w:hint="default"/>
      </w:rPr>
    </w:lvl>
    <w:lvl w:ilvl="1" w:tplc="A2CCEFE8">
      <w:start w:val="1"/>
      <w:numFmt w:val="bullet"/>
      <w:lvlText w:val="o"/>
      <w:lvlJc w:val="left"/>
      <w:pPr>
        <w:ind w:left="1440" w:hanging="360"/>
      </w:pPr>
      <w:rPr>
        <w:rFonts w:ascii="Courier New" w:hAnsi="Courier New" w:hint="default"/>
      </w:rPr>
    </w:lvl>
    <w:lvl w:ilvl="2" w:tplc="1D0A5F26">
      <w:start w:val="1"/>
      <w:numFmt w:val="bullet"/>
      <w:lvlText w:val=""/>
      <w:lvlJc w:val="left"/>
      <w:pPr>
        <w:ind w:left="2160" w:hanging="360"/>
      </w:pPr>
      <w:rPr>
        <w:rFonts w:ascii="Wingdings" w:hAnsi="Wingdings" w:hint="default"/>
      </w:rPr>
    </w:lvl>
    <w:lvl w:ilvl="3" w:tplc="887ECFDC">
      <w:start w:val="1"/>
      <w:numFmt w:val="bullet"/>
      <w:lvlText w:val=""/>
      <w:lvlJc w:val="left"/>
      <w:pPr>
        <w:ind w:left="2880" w:hanging="360"/>
      </w:pPr>
      <w:rPr>
        <w:rFonts w:ascii="Symbol" w:hAnsi="Symbol" w:hint="default"/>
      </w:rPr>
    </w:lvl>
    <w:lvl w:ilvl="4" w:tplc="C824BA52">
      <w:start w:val="1"/>
      <w:numFmt w:val="bullet"/>
      <w:lvlText w:val="o"/>
      <w:lvlJc w:val="left"/>
      <w:pPr>
        <w:ind w:left="3600" w:hanging="360"/>
      </w:pPr>
      <w:rPr>
        <w:rFonts w:ascii="Courier New" w:hAnsi="Courier New" w:hint="default"/>
      </w:rPr>
    </w:lvl>
    <w:lvl w:ilvl="5" w:tplc="69C403C2">
      <w:start w:val="1"/>
      <w:numFmt w:val="bullet"/>
      <w:lvlText w:val=""/>
      <w:lvlJc w:val="left"/>
      <w:pPr>
        <w:ind w:left="4320" w:hanging="360"/>
      </w:pPr>
      <w:rPr>
        <w:rFonts w:ascii="Wingdings" w:hAnsi="Wingdings" w:hint="default"/>
      </w:rPr>
    </w:lvl>
    <w:lvl w:ilvl="6" w:tplc="79AC28A8">
      <w:start w:val="1"/>
      <w:numFmt w:val="bullet"/>
      <w:lvlText w:val=""/>
      <w:lvlJc w:val="left"/>
      <w:pPr>
        <w:ind w:left="5040" w:hanging="360"/>
      </w:pPr>
      <w:rPr>
        <w:rFonts w:ascii="Symbol" w:hAnsi="Symbol" w:hint="default"/>
      </w:rPr>
    </w:lvl>
    <w:lvl w:ilvl="7" w:tplc="1EE459E8">
      <w:start w:val="1"/>
      <w:numFmt w:val="bullet"/>
      <w:lvlText w:val="o"/>
      <w:lvlJc w:val="left"/>
      <w:pPr>
        <w:ind w:left="5760" w:hanging="360"/>
      </w:pPr>
      <w:rPr>
        <w:rFonts w:ascii="Courier New" w:hAnsi="Courier New" w:hint="default"/>
      </w:rPr>
    </w:lvl>
    <w:lvl w:ilvl="8" w:tplc="99908F78">
      <w:start w:val="1"/>
      <w:numFmt w:val="bullet"/>
      <w:lvlText w:val=""/>
      <w:lvlJc w:val="left"/>
      <w:pPr>
        <w:ind w:left="6480" w:hanging="360"/>
      </w:pPr>
      <w:rPr>
        <w:rFonts w:ascii="Wingdings" w:hAnsi="Wingdings" w:hint="default"/>
      </w:rPr>
    </w:lvl>
  </w:abstractNum>
  <w:abstractNum w:abstractNumId="22" w15:restartNumberingAfterBreak="0">
    <w:nsid w:val="5D0E2BB1"/>
    <w:multiLevelType w:val="multilevel"/>
    <w:tmpl w:val="E16E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3F2341"/>
    <w:multiLevelType w:val="hybridMultilevel"/>
    <w:tmpl w:val="7BCA6AD4"/>
    <w:lvl w:ilvl="0" w:tplc="080C000F">
      <w:start w:val="1"/>
      <w:numFmt w:val="decimal"/>
      <w:lvlText w:val="%1."/>
      <w:lvlJc w:val="left"/>
      <w:pPr>
        <w:ind w:left="720" w:hanging="360"/>
      </w:pPr>
      <w:rPr>
        <w:rFonts w:hint="default"/>
      </w:rPr>
    </w:lvl>
    <w:lvl w:ilvl="1" w:tplc="080C0001">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60933D38"/>
    <w:multiLevelType w:val="hybridMultilevel"/>
    <w:tmpl w:val="D8C21D9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646E1F38"/>
    <w:multiLevelType w:val="multilevel"/>
    <w:tmpl w:val="A1F4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7AA216"/>
    <w:multiLevelType w:val="hybridMultilevel"/>
    <w:tmpl w:val="3B42D528"/>
    <w:lvl w:ilvl="0" w:tplc="DD00F350">
      <w:start w:val="1"/>
      <w:numFmt w:val="decimal"/>
      <w:lvlText w:val="%1."/>
      <w:lvlJc w:val="left"/>
      <w:pPr>
        <w:ind w:left="720" w:hanging="360"/>
      </w:pPr>
    </w:lvl>
    <w:lvl w:ilvl="1" w:tplc="0C6A7F90">
      <w:start w:val="1"/>
      <w:numFmt w:val="lowerLetter"/>
      <w:lvlText w:val="%2."/>
      <w:lvlJc w:val="left"/>
      <w:pPr>
        <w:ind w:left="1440" w:hanging="360"/>
      </w:pPr>
    </w:lvl>
    <w:lvl w:ilvl="2" w:tplc="4C1C3528">
      <w:start w:val="1"/>
      <w:numFmt w:val="lowerRoman"/>
      <w:lvlText w:val="%3."/>
      <w:lvlJc w:val="right"/>
      <w:pPr>
        <w:ind w:left="2160" w:hanging="180"/>
      </w:pPr>
    </w:lvl>
    <w:lvl w:ilvl="3" w:tplc="90662BD4">
      <w:start w:val="1"/>
      <w:numFmt w:val="decimal"/>
      <w:lvlText w:val="%4."/>
      <w:lvlJc w:val="left"/>
      <w:pPr>
        <w:ind w:left="2880" w:hanging="360"/>
      </w:pPr>
    </w:lvl>
    <w:lvl w:ilvl="4" w:tplc="CB74B6DE">
      <w:start w:val="1"/>
      <w:numFmt w:val="lowerLetter"/>
      <w:lvlText w:val="%5."/>
      <w:lvlJc w:val="left"/>
      <w:pPr>
        <w:ind w:left="3600" w:hanging="360"/>
      </w:pPr>
    </w:lvl>
    <w:lvl w:ilvl="5" w:tplc="DFCE6AEC">
      <w:start w:val="1"/>
      <w:numFmt w:val="lowerRoman"/>
      <w:lvlText w:val="%6."/>
      <w:lvlJc w:val="right"/>
      <w:pPr>
        <w:ind w:left="4320" w:hanging="180"/>
      </w:pPr>
    </w:lvl>
    <w:lvl w:ilvl="6" w:tplc="4B0C8608">
      <w:start w:val="1"/>
      <w:numFmt w:val="decimal"/>
      <w:lvlText w:val="%7."/>
      <w:lvlJc w:val="left"/>
      <w:pPr>
        <w:ind w:left="5040" w:hanging="360"/>
      </w:pPr>
    </w:lvl>
    <w:lvl w:ilvl="7" w:tplc="559E25D0">
      <w:start w:val="1"/>
      <w:numFmt w:val="lowerLetter"/>
      <w:lvlText w:val="%8."/>
      <w:lvlJc w:val="left"/>
      <w:pPr>
        <w:ind w:left="5760" w:hanging="360"/>
      </w:pPr>
    </w:lvl>
    <w:lvl w:ilvl="8" w:tplc="FCA4CC44">
      <w:start w:val="1"/>
      <w:numFmt w:val="lowerRoman"/>
      <w:lvlText w:val="%9."/>
      <w:lvlJc w:val="right"/>
      <w:pPr>
        <w:ind w:left="6480" w:hanging="180"/>
      </w:pPr>
    </w:lvl>
  </w:abstractNum>
  <w:abstractNum w:abstractNumId="27" w15:restartNumberingAfterBreak="0">
    <w:nsid w:val="6B810BB6"/>
    <w:multiLevelType w:val="multilevel"/>
    <w:tmpl w:val="FC7CC0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BE1B00"/>
    <w:multiLevelType w:val="hybridMultilevel"/>
    <w:tmpl w:val="F21E15A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703E579C"/>
    <w:multiLevelType w:val="multilevel"/>
    <w:tmpl w:val="9A08D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0E34F5"/>
    <w:multiLevelType w:val="multilevel"/>
    <w:tmpl w:val="973A0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F424F3"/>
    <w:multiLevelType w:val="multilevel"/>
    <w:tmpl w:val="89809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DE8752"/>
    <w:multiLevelType w:val="hybridMultilevel"/>
    <w:tmpl w:val="7EEC8454"/>
    <w:lvl w:ilvl="0" w:tplc="2CCCEE2A">
      <w:start w:val="1"/>
      <w:numFmt w:val="bullet"/>
      <w:lvlText w:val="-"/>
      <w:lvlJc w:val="left"/>
      <w:pPr>
        <w:ind w:left="720" w:hanging="360"/>
      </w:pPr>
      <w:rPr>
        <w:rFonts w:ascii="Aptos" w:hAnsi="Aptos" w:hint="default"/>
      </w:rPr>
    </w:lvl>
    <w:lvl w:ilvl="1" w:tplc="6596C46C">
      <w:start w:val="1"/>
      <w:numFmt w:val="bullet"/>
      <w:lvlText w:val="o"/>
      <w:lvlJc w:val="left"/>
      <w:pPr>
        <w:ind w:left="1440" w:hanging="360"/>
      </w:pPr>
      <w:rPr>
        <w:rFonts w:ascii="Courier New" w:hAnsi="Courier New" w:hint="default"/>
      </w:rPr>
    </w:lvl>
    <w:lvl w:ilvl="2" w:tplc="1B804DFE">
      <w:start w:val="1"/>
      <w:numFmt w:val="bullet"/>
      <w:lvlText w:val=""/>
      <w:lvlJc w:val="left"/>
      <w:pPr>
        <w:ind w:left="2160" w:hanging="360"/>
      </w:pPr>
      <w:rPr>
        <w:rFonts w:ascii="Wingdings" w:hAnsi="Wingdings" w:hint="default"/>
      </w:rPr>
    </w:lvl>
    <w:lvl w:ilvl="3" w:tplc="592A1924">
      <w:start w:val="1"/>
      <w:numFmt w:val="bullet"/>
      <w:lvlText w:val=""/>
      <w:lvlJc w:val="left"/>
      <w:pPr>
        <w:ind w:left="2880" w:hanging="360"/>
      </w:pPr>
      <w:rPr>
        <w:rFonts w:ascii="Symbol" w:hAnsi="Symbol" w:hint="default"/>
      </w:rPr>
    </w:lvl>
    <w:lvl w:ilvl="4" w:tplc="D49E3314">
      <w:start w:val="1"/>
      <w:numFmt w:val="bullet"/>
      <w:lvlText w:val="o"/>
      <w:lvlJc w:val="left"/>
      <w:pPr>
        <w:ind w:left="3600" w:hanging="360"/>
      </w:pPr>
      <w:rPr>
        <w:rFonts w:ascii="Courier New" w:hAnsi="Courier New" w:hint="default"/>
      </w:rPr>
    </w:lvl>
    <w:lvl w:ilvl="5" w:tplc="E2601144">
      <w:start w:val="1"/>
      <w:numFmt w:val="bullet"/>
      <w:lvlText w:val=""/>
      <w:lvlJc w:val="left"/>
      <w:pPr>
        <w:ind w:left="4320" w:hanging="360"/>
      </w:pPr>
      <w:rPr>
        <w:rFonts w:ascii="Wingdings" w:hAnsi="Wingdings" w:hint="default"/>
      </w:rPr>
    </w:lvl>
    <w:lvl w:ilvl="6" w:tplc="D8CE01CE">
      <w:start w:val="1"/>
      <w:numFmt w:val="bullet"/>
      <w:lvlText w:val=""/>
      <w:lvlJc w:val="left"/>
      <w:pPr>
        <w:ind w:left="5040" w:hanging="360"/>
      </w:pPr>
      <w:rPr>
        <w:rFonts w:ascii="Symbol" w:hAnsi="Symbol" w:hint="default"/>
      </w:rPr>
    </w:lvl>
    <w:lvl w:ilvl="7" w:tplc="BE20701A">
      <w:start w:val="1"/>
      <w:numFmt w:val="bullet"/>
      <w:lvlText w:val="o"/>
      <w:lvlJc w:val="left"/>
      <w:pPr>
        <w:ind w:left="5760" w:hanging="360"/>
      </w:pPr>
      <w:rPr>
        <w:rFonts w:ascii="Courier New" w:hAnsi="Courier New" w:hint="default"/>
      </w:rPr>
    </w:lvl>
    <w:lvl w:ilvl="8" w:tplc="0D68D1E0">
      <w:start w:val="1"/>
      <w:numFmt w:val="bullet"/>
      <w:lvlText w:val=""/>
      <w:lvlJc w:val="left"/>
      <w:pPr>
        <w:ind w:left="6480" w:hanging="360"/>
      </w:pPr>
      <w:rPr>
        <w:rFonts w:ascii="Wingdings" w:hAnsi="Wingdings" w:hint="default"/>
      </w:rPr>
    </w:lvl>
  </w:abstractNum>
  <w:abstractNum w:abstractNumId="33" w15:restartNumberingAfterBreak="0">
    <w:nsid w:val="7AE567F5"/>
    <w:multiLevelType w:val="multilevel"/>
    <w:tmpl w:val="E62CD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7B7D42"/>
    <w:multiLevelType w:val="multilevel"/>
    <w:tmpl w:val="543E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D27C69"/>
    <w:multiLevelType w:val="multilevel"/>
    <w:tmpl w:val="54B66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2"/>
  </w:num>
  <w:num w:numId="3">
    <w:abstractNumId w:val="21"/>
  </w:num>
  <w:num w:numId="4">
    <w:abstractNumId w:val="7"/>
  </w:num>
  <w:num w:numId="5">
    <w:abstractNumId w:val="19"/>
  </w:num>
  <w:num w:numId="6">
    <w:abstractNumId w:val="26"/>
  </w:num>
  <w:num w:numId="7">
    <w:abstractNumId w:val="11"/>
  </w:num>
  <w:num w:numId="8">
    <w:abstractNumId w:val="18"/>
  </w:num>
  <w:num w:numId="9">
    <w:abstractNumId w:val="8"/>
  </w:num>
  <w:num w:numId="10">
    <w:abstractNumId w:val="16"/>
  </w:num>
  <w:num w:numId="11">
    <w:abstractNumId w:val="30"/>
  </w:num>
  <w:num w:numId="12">
    <w:abstractNumId w:val="6"/>
  </w:num>
  <w:num w:numId="13">
    <w:abstractNumId w:val="29"/>
  </w:num>
  <w:num w:numId="14">
    <w:abstractNumId w:val="12"/>
  </w:num>
  <w:num w:numId="15">
    <w:abstractNumId w:val="34"/>
  </w:num>
  <w:num w:numId="16">
    <w:abstractNumId w:val="20"/>
  </w:num>
  <w:num w:numId="17">
    <w:abstractNumId w:val="0"/>
  </w:num>
  <w:num w:numId="18">
    <w:abstractNumId w:val="10"/>
  </w:num>
  <w:num w:numId="19">
    <w:abstractNumId w:val="9"/>
  </w:num>
  <w:num w:numId="20">
    <w:abstractNumId w:val="33"/>
  </w:num>
  <w:num w:numId="21">
    <w:abstractNumId w:val="2"/>
  </w:num>
  <w:num w:numId="22">
    <w:abstractNumId w:val="23"/>
  </w:num>
  <w:num w:numId="23">
    <w:abstractNumId w:val="31"/>
  </w:num>
  <w:num w:numId="24">
    <w:abstractNumId w:val="4"/>
  </w:num>
  <w:num w:numId="25">
    <w:abstractNumId w:val="17"/>
  </w:num>
  <w:num w:numId="26">
    <w:abstractNumId w:val="22"/>
  </w:num>
  <w:num w:numId="27">
    <w:abstractNumId w:val="25"/>
  </w:num>
  <w:num w:numId="28">
    <w:abstractNumId w:val="35"/>
  </w:num>
  <w:num w:numId="29">
    <w:abstractNumId w:val="3"/>
  </w:num>
  <w:num w:numId="30">
    <w:abstractNumId w:val="1"/>
  </w:num>
  <w:num w:numId="31">
    <w:abstractNumId w:val="27"/>
  </w:num>
  <w:num w:numId="32">
    <w:abstractNumId w:val="15"/>
  </w:num>
  <w:num w:numId="33">
    <w:abstractNumId w:val="13"/>
  </w:num>
  <w:num w:numId="34">
    <w:abstractNumId w:val="28"/>
  </w:num>
  <w:num w:numId="35">
    <w:abstractNumId w:val="24"/>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42"/>
    <w:rsid w:val="000011DB"/>
    <w:rsid w:val="000136A1"/>
    <w:rsid w:val="000168AA"/>
    <w:rsid w:val="00017DFA"/>
    <w:rsid w:val="00065A06"/>
    <w:rsid w:val="000A140A"/>
    <w:rsid w:val="001A7206"/>
    <w:rsid w:val="001B5A10"/>
    <w:rsid w:val="001C0993"/>
    <w:rsid w:val="002036CA"/>
    <w:rsid w:val="002165C9"/>
    <w:rsid w:val="00216FE3"/>
    <w:rsid w:val="0022066D"/>
    <w:rsid w:val="00221F42"/>
    <w:rsid w:val="002A587A"/>
    <w:rsid w:val="002A7FB0"/>
    <w:rsid w:val="002B6558"/>
    <w:rsid w:val="00362186"/>
    <w:rsid w:val="003960A8"/>
    <w:rsid w:val="003C258C"/>
    <w:rsid w:val="004149B6"/>
    <w:rsid w:val="00421EB3"/>
    <w:rsid w:val="004359F2"/>
    <w:rsid w:val="00456A5E"/>
    <w:rsid w:val="00490247"/>
    <w:rsid w:val="0049637A"/>
    <w:rsid w:val="004C1909"/>
    <w:rsid w:val="00530248"/>
    <w:rsid w:val="00534AF7"/>
    <w:rsid w:val="00595CE9"/>
    <w:rsid w:val="005B1389"/>
    <w:rsid w:val="005B2F40"/>
    <w:rsid w:val="005D6B90"/>
    <w:rsid w:val="005F4288"/>
    <w:rsid w:val="006146AC"/>
    <w:rsid w:val="00621150"/>
    <w:rsid w:val="00653E37"/>
    <w:rsid w:val="006C024A"/>
    <w:rsid w:val="006C7ED5"/>
    <w:rsid w:val="00722DF9"/>
    <w:rsid w:val="00744D40"/>
    <w:rsid w:val="008135D3"/>
    <w:rsid w:val="008377F8"/>
    <w:rsid w:val="00857AE8"/>
    <w:rsid w:val="008C30C4"/>
    <w:rsid w:val="008E1831"/>
    <w:rsid w:val="008F14C9"/>
    <w:rsid w:val="00910B9E"/>
    <w:rsid w:val="009130E8"/>
    <w:rsid w:val="00960EC0"/>
    <w:rsid w:val="009947DE"/>
    <w:rsid w:val="009B727D"/>
    <w:rsid w:val="009C4D73"/>
    <w:rsid w:val="009E254F"/>
    <w:rsid w:val="00A029B2"/>
    <w:rsid w:val="00A65612"/>
    <w:rsid w:val="00A96F29"/>
    <w:rsid w:val="00AB7874"/>
    <w:rsid w:val="00AD1F1B"/>
    <w:rsid w:val="00BB7218"/>
    <w:rsid w:val="00BC6272"/>
    <w:rsid w:val="00CB23C7"/>
    <w:rsid w:val="00CC1096"/>
    <w:rsid w:val="00CF218A"/>
    <w:rsid w:val="00D1278D"/>
    <w:rsid w:val="00D166F8"/>
    <w:rsid w:val="00D81966"/>
    <w:rsid w:val="00DB3F48"/>
    <w:rsid w:val="00DD1A2F"/>
    <w:rsid w:val="00E237AE"/>
    <w:rsid w:val="00E32136"/>
    <w:rsid w:val="00E43C23"/>
    <w:rsid w:val="00E835F0"/>
    <w:rsid w:val="00ED3E89"/>
    <w:rsid w:val="00F004BB"/>
    <w:rsid w:val="00F111D3"/>
    <w:rsid w:val="00F34360"/>
    <w:rsid w:val="00F8678E"/>
    <w:rsid w:val="00FA431E"/>
    <w:rsid w:val="00FF566C"/>
    <w:rsid w:val="014375A7"/>
    <w:rsid w:val="03BDB5B1"/>
    <w:rsid w:val="03D64182"/>
    <w:rsid w:val="07567A55"/>
    <w:rsid w:val="07B3A88C"/>
    <w:rsid w:val="08047261"/>
    <w:rsid w:val="080FF7C1"/>
    <w:rsid w:val="08166D29"/>
    <w:rsid w:val="081E97AE"/>
    <w:rsid w:val="09839556"/>
    <w:rsid w:val="09873426"/>
    <w:rsid w:val="0B5FD3D4"/>
    <w:rsid w:val="0C17484E"/>
    <w:rsid w:val="0C76B652"/>
    <w:rsid w:val="0C897783"/>
    <w:rsid w:val="0DB22850"/>
    <w:rsid w:val="0EB26DF4"/>
    <w:rsid w:val="101CD051"/>
    <w:rsid w:val="112A5CBD"/>
    <w:rsid w:val="113772F8"/>
    <w:rsid w:val="128FD8C6"/>
    <w:rsid w:val="12BFC760"/>
    <w:rsid w:val="13B452B1"/>
    <w:rsid w:val="171B8649"/>
    <w:rsid w:val="17CD80CC"/>
    <w:rsid w:val="180C3456"/>
    <w:rsid w:val="18ECA2C7"/>
    <w:rsid w:val="1B26608D"/>
    <w:rsid w:val="1B3DFD61"/>
    <w:rsid w:val="1B41E87F"/>
    <w:rsid w:val="1B81A6A4"/>
    <w:rsid w:val="1BBE2A18"/>
    <w:rsid w:val="1C5AF5D8"/>
    <w:rsid w:val="1CB65E5B"/>
    <w:rsid w:val="1DF8F684"/>
    <w:rsid w:val="1E53AF21"/>
    <w:rsid w:val="1ED656C1"/>
    <w:rsid w:val="207AE697"/>
    <w:rsid w:val="20F0399C"/>
    <w:rsid w:val="2109D8FF"/>
    <w:rsid w:val="217BF230"/>
    <w:rsid w:val="22122F7E"/>
    <w:rsid w:val="24BD33E3"/>
    <w:rsid w:val="27E6D236"/>
    <w:rsid w:val="28BE8F13"/>
    <w:rsid w:val="2A7E1D11"/>
    <w:rsid w:val="2AE79D18"/>
    <w:rsid w:val="2BDEB1FF"/>
    <w:rsid w:val="2CDE9861"/>
    <w:rsid w:val="2E4FD996"/>
    <w:rsid w:val="2EA004DD"/>
    <w:rsid w:val="2EE8664E"/>
    <w:rsid w:val="3036228B"/>
    <w:rsid w:val="30C9C12C"/>
    <w:rsid w:val="3162390C"/>
    <w:rsid w:val="36AB462D"/>
    <w:rsid w:val="37213D16"/>
    <w:rsid w:val="3804D233"/>
    <w:rsid w:val="3BF998EB"/>
    <w:rsid w:val="3E67FF5C"/>
    <w:rsid w:val="3ECA1AFF"/>
    <w:rsid w:val="3F237A34"/>
    <w:rsid w:val="40111F1F"/>
    <w:rsid w:val="4071D556"/>
    <w:rsid w:val="427F424D"/>
    <w:rsid w:val="43AF1414"/>
    <w:rsid w:val="43FAC189"/>
    <w:rsid w:val="45EBB42B"/>
    <w:rsid w:val="48F06C09"/>
    <w:rsid w:val="4B3C5FDE"/>
    <w:rsid w:val="4B52B723"/>
    <w:rsid w:val="4D29184F"/>
    <w:rsid w:val="4DA7265D"/>
    <w:rsid w:val="4E56ABBE"/>
    <w:rsid w:val="4F1F688C"/>
    <w:rsid w:val="50D627F4"/>
    <w:rsid w:val="50E97E2A"/>
    <w:rsid w:val="510EBD3D"/>
    <w:rsid w:val="51DCD403"/>
    <w:rsid w:val="51E5BA3E"/>
    <w:rsid w:val="5295B154"/>
    <w:rsid w:val="53788183"/>
    <w:rsid w:val="59BB2CD7"/>
    <w:rsid w:val="5AE99D6E"/>
    <w:rsid w:val="5BC5958C"/>
    <w:rsid w:val="5D084D12"/>
    <w:rsid w:val="5D95077F"/>
    <w:rsid w:val="5DC43BCA"/>
    <w:rsid w:val="5EAA5445"/>
    <w:rsid w:val="64625EA9"/>
    <w:rsid w:val="6484B0AF"/>
    <w:rsid w:val="691A8BB9"/>
    <w:rsid w:val="6F370664"/>
    <w:rsid w:val="6FCC5700"/>
    <w:rsid w:val="6FD1070C"/>
    <w:rsid w:val="71CA4FFF"/>
    <w:rsid w:val="7315DA0F"/>
    <w:rsid w:val="764CF77F"/>
    <w:rsid w:val="76A7B45E"/>
    <w:rsid w:val="770396A1"/>
    <w:rsid w:val="78D25E2D"/>
    <w:rsid w:val="78D83BC7"/>
    <w:rsid w:val="7B078EC1"/>
    <w:rsid w:val="7BBAADAB"/>
    <w:rsid w:val="7C797376"/>
    <w:rsid w:val="7C9269A4"/>
    <w:rsid w:val="7CB88989"/>
    <w:rsid w:val="7DD08136"/>
    <w:rsid w:val="7EC8336E"/>
    <w:rsid w:val="7F67F3F9"/>
    <w:rsid w:val="7F97597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8B224"/>
  <w15:chartTrackingRefBased/>
  <w15:docId w15:val="{7FD62097-43EB-4DE6-8E1A-1CCD2989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221F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221F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221F4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221F4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21F4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21F4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21F4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21F4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21F4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21F4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221F4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221F4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221F4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21F4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21F4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21F4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21F4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21F42"/>
    <w:rPr>
      <w:rFonts w:eastAsiaTheme="majorEastAsia" w:cstheme="majorBidi"/>
      <w:color w:val="272727" w:themeColor="text1" w:themeTint="D8"/>
    </w:rPr>
  </w:style>
  <w:style w:type="paragraph" w:styleId="Titre">
    <w:name w:val="Title"/>
    <w:basedOn w:val="Normal"/>
    <w:next w:val="Normal"/>
    <w:link w:val="TitreCar"/>
    <w:uiPriority w:val="10"/>
    <w:qFormat/>
    <w:rsid w:val="00221F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21F4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21F4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21F4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21F42"/>
    <w:pPr>
      <w:spacing w:before="160"/>
      <w:jc w:val="center"/>
    </w:pPr>
    <w:rPr>
      <w:i/>
      <w:iCs/>
      <w:color w:val="404040" w:themeColor="text1" w:themeTint="BF"/>
    </w:rPr>
  </w:style>
  <w:style w:type="character" w:customStyle="1" w:styleId="CitationCar">
    <w:name w:val="Citation Car"/>
    <w:basedOn w:val="Policepardfaut"/>
    <w:link w:val="Citation"/>
    <w:uiPriority w:val="29"/>
    <w:rsid w:val="00221F42"/>
    <w:rPr>
      <w:i/>
      <w:iCs/>
      <w:color w:val="404040" w:themeColor="text1" w:themeTint="BF"/>
    </w:rPr>
  </w:style>
  <w:style w:type="paragraph" w:styleId="Paragraphedeliste">
    <w:name w:val="List Paragraph"/>
    <w:basedOn w:val="Normal"/>
    <w:uiPriority w:val="34"/>
    <w:qFormat/>
    <w:rsid w:val="00221F42"/>
    <w:pPr>
      <w:ind w:left="720"/>
      <w:contextualSpacing/>
    </w:pPr>
  </w:style>
  <w:style w:type="character" w:styleId="Accentuationintense">
    <w:name w:val="Intense Emphasis"/>
    <w:basedOn w:val="Policepardfaut"/>
    <w:uiPriority w:val="21"/>
    <w:qFormat/>
    <w:rsid w:val="00221F42"/>
    <w:rPr>
      <w:i/>
      <w:iCs/>
      <w:color w:val="0F4761" w:themeColor="accent1" w:themeShade="BF"/>
    </w:rPr>
  </w:style>
  <w:style w:type="paragraph" w:styleId="Citationintense">
    <w:name w:val="Intense Quote"/>
    <w:basedOn w:val="Normal"/>
    <w:next w:val="Normal"/>
    <w:link w:val="CitationintenseCar"/>
    <w:uiPriority w:val="30"/>
    <w:qFormat/>
    <w:rsid w:val="00221F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21F42"/>
    <w:rPr>
      <w:i/>
      <w:iCs/>
      <w:color w:val="0F4761" w:themeColor="accent1" w:themeShade="BF"/>
    </w:rPr>
  </w:style>
  <w:style w:type="character" w:styleId="Rfrenceintense">
    <w:name w:val="Intense Reference"/>
    <w:basedOn w:val="Policepardfaut"/>
    <w:uiPriority w:val="32"/>
    <w:qFormat/>
    <w:rsid w:val="00221F42"/>
    <w:rPr>
      <w:b/>
      <w:bCs/>
      <w:smallCaps/>
      <w:color w:val="0F4761" w:themeColor="accent1" w:themeShade="BF"/>
      <w:spacing w:val="5"/>
    </w:rPr>
  </w:style>
  <w:style w:type="paragraph" w:styleId="NormalWeb">
    <w:name w:val="Normal (Web)"/>
    <w:basedOn w:val="Normal"/>
    <w:uiPriority w:val="99"/>
    <w:semiHidden/>
    <w:unhideWhenUsed/>
    <w:rsid w:val="00221F42"/>
    <w:pPr>
      <w:spacing w:before="100" w:beforeAutospacing="1" w:after="100" w:afterAutospacing="1" w:line="240" w:lineRule="auto"/>
    </w:pPr>
    <w:rPr>
      <w:rFonts w:ascii="Times New Roman" w:eastAsia="Times New Roman" w:hAnsi="Times New Roman" w:cs="Times New Roman"/>
      <w:kern w:val="0"/>
      <w:lang w:eastAsia="fr-BE"/>
      <w14:ligatures w14:val="none"/>
    </w:rPr>
  </w:style>
  <w:style w:type="character" w:styleId="lev">
    <w:name w:val="Strong"/>
    <w:basedOn w:val="Policepardfaut"/>
    <w:uiPriority w:val="22"/>
    <w:qFormat/>
    <w:rsid w:val="00221F42"/>
    <w:rPr>
      <w:b/>
      <w:bCs/>
    </w:rPr>
  </w:style>
  <w:style w:type="paragraph" w:styleId="Rvision">
    <w:name w:val="Revision"/>
    <w:hidden/>
    <w:uiPriority w:val="99"/>
    <w:semiHidden/>
    <w:rsid w:val="00653E37"/>
    <w:pPr>
      <w:spacing w:after="0" w:line="240" w:lineRule="auto"/>
    </w:pPr>
  </w:style>
  <w:style w:type="paragraph" w:styleId="En-ttedetabledesmatires">
    <w:name w:val="TOC Heading"/>
    <w:basedOn w:val="Titre1"/>
    <w:next w:val="Normal"/>
    <w:uiPriority w:val="39"/>
    <w:unhideWhenUsed/>
    <w:qFormat/>
    <w:rsid w:val="00595CE9"/>
    <w:pPr>
      <w:spacing w:before="240" w:after="0" w:line="259" w:lineRule="auto"/>
      <w:outlineLvl w:val="9"/>
    </w:pPr>
    <w:rPr>
      <w:kern w:val="0"/>
      <w:sz w:val="32"/>
      <w:szCs w:val="32"/>
      <w:lang w:eastAsia="fr-BE"/>
      <w14:ligatures w14:val="none"/>
    </w:rPr>
  </w:style>
  <w:style w:type="paragraph" w:styleId="TM2">
    <w:name w:val="toc 2"/>
    <w:basedOn w:val="Normal"/>
    <w:next w:val="Normal"/>
    <w:autoRedefine/>
    <w:uiPriority w:val="39"/>
    <w:unhideWhenUsed/>
    <w:rsid w:val="00595CE9"/>
    <w:pPr>
      <w:spacing w:after="100" w:line="259" w:lineRule="auto"/>
      <w:ind w:left="220"/>
    </w:pPr>
    <w:rPr>
      <w:rFonts w:eastAsiaTheme="minorEastAsia" w:cs="Times New Roman"/>
      <w:kern w:val="0"/>
      <w:sz w:val="22"/>
      <w:szCs w:val="22"/>
      <w:lang w:eastAsia="fr-BE"/>
      <w14:ligatures w14:val="none"/>
    </w:rPr>
  </w:style>
  <w:style w:type="paragraph" w:styleId="TM1">
    <w:name w:val="toc 1"/>
    <w:basedOn w:val="Normal"/>
    <w:next w:val="Normal"/>
    <w:autoRedefine/>
    <w:uiPriority w:val="39"/>
    <w:unhideWhenUsed/>
    <w:rsid w:val="00595CE9"/>
    <w:pPr>
      <w:spacing w:after="100" w:line="259" w:lineRule="auto"/>
    </w:pPr>
    <w:rPr>
      <w:rFonts w:eastAsiaTheme="minorEastAsia" w:cs="Times New Roman"/>
      <w:kern w:val="0"/>
      <w:sz w:val="22"/>
      <w:szCs w:val="22"/>
      <w:lang w:eastAsia="fr-BE"/>
      <w14:ligatures w14:val="none"/>
    </w:rPr>
  </w:style>
  <w:style w:type="paragraph" w:styleId="TM3">
    <w:name w:val="toc 3"/>
    <w:basedOn w:val="Normal"/>
    <w:next w:val="Normal"/>
    <w:autoRedefine/>
    <w:uiPriority w:val="39"/>
    <w:unhideWhenUsed/>
    <w:rsid w:val="00595CE9"/>
    <w:pPr>
      <w:spacing w:after="100" w:line="259" w:lineRule="auto"/>
      <w:ind w:left="440"/>
    </w:pPr>
    <w:rPr>
      <w:rFonts w:eastAsiaTheme="minorEastAsia" w:cs="Times New Roman"/>
      <w:kern w:val="0"/>
      <w:sz w:val="22"/>
      <w:szCs w:val="22"/>
      <w:lang w:eastAsia="fr-BE"/>
      <w14:ligatures w14:val="none"/>
    </w:rPr>
  </w:style>
  <w:style w:type="character" w:styleId="Lienhypertexte">
    <w:name w:val="Hyperlink"/>
    <w:basedOn w:val="Policepardfaut"/>
    <w:uiPriority w:val="99"/>
    <w:unhideWhenUsed/>
    <w:rsid w:val="00E237A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6755">
      <w:bodyDiv w:val="1"/>
      <w:marLeft w:val="0"/>
      <w:marRight w:val="0"/>
      <w:marTop w:val="0"/>
      <w:marBottom w:val="0"/>
      <w:divBdr>
        <w:top w:val="none" w:sz="0" w:space="0" w:color="auto"/>
        <w:left w:val="none" w:sz="0" w:space="0" w:color="auto"/>
        <w:bottom w:val="none" w:sz="0" w:space="0" w:color="auto"/>
        <w:right w:val="none" w:sz="0" w:space="0" w:color="auto"/>
      </w:divBdr>
    </w:div>
    <w:div w:id="339698764">
      <w:bodyDiv w:val="1"/>
      <w:marLeft w:val="0"/>
      <w:marRight w:val="0"/>
      <w:marTop w:val="0"/>
      <w:marBottom w:val="0"/>
      <w:divBdr>
        <w:top w:val="none" w:sz="0" w:space="0" w:color="auto"/>
        <w:left w:val="none" w:sz="0" w:space="0" w:color="auto"/>
        <w:bottom w:val="none" w:sz="0" w:space="0" w:color="auto"/>
        <w:right w:val="none" w:sz="0" w:space="0" w:color="auto"/>
      </w:divBdr>
    </w:div>
    <w:div w:id="436366441">
      <w:bodyDiv w:val="1"/>
      <w:marLeft w:val="0"/>
      <w:marRight w:val="0"/>
      <w:marTop w:val="0"/>
      <w:marBottom w:val="0"/>
      <w:divBdr>
        <w:top w:val="none" w:sz="0" w:space="0" w:color="auto"/>
        <w:left w:val="none" w:sz="0" w:space="0" w:color="auto"/>
        <w:bottom w:val="none" w:sz="0" w:space="0" w:color="auto"/>
        <w:right w:val="none" w:sz="0" w:space="0" w:color="auto"/>
      </w:divBdr>
      <w:divsChild>
        <w:div w:id="1437629035">
          <w:marLeft w:val="0"/>
          <w:marRight w:val="0"/>
          <w:marTop w:val="0"/>
          <w:marBottom w:val="0"/>
          <w:divBdr>
            <w:top w:val="none" w:sz="0" w:space="0" w:color="auto"/>
            <w:left w:val="none" w:sz="0" w:space="0" w:color="auto"/>
            <w:bottom w:val="none" w:sz="0" w:space="0" w:color="auto"/>
            <w:right w:val="none" w:sz="0" w:space="0" w:color="auto"/>
          </w:divBdr>
          <w:divsChild>
            <w:div w:id="1181552283">
              <w:marLeft w:val="0"/>
              <w:marRight w:val="0"/>
              <w:marTop w:val="0"/>
              <w:marBottom w:val="0"/>
              <w:divBdr>
                <w:top w:val="none" w:sz="0" w:space="0" w:color="auto"/>
                <w:left w:val="none" w:sz="0" w:space="0" w:color="auto"/>
                <w:bottom w:val="none" w:sz="0" w:space="0" w:color="auto"/>
                <w:right w:val="none" w:sz="0" w:space="0" w:color="auto"/>
              </w:divBdr>
              <w:divsChild>
                <w:div w:id="191235174">
                  <w:marLeft w:val="0"/>
                  <w:marRight w:val="0"/>
                  <w:marTop w:val="0"/>
                  <w:marBottom w:val="0"/>
                  <w:divBdr>
                    <w:top w:val="none" w:sz="0" w:space="0" w:color="auto"/>
                    <w:left w:val="none" w:sz="0" w:space="0" w:color="auto"/>
                    <w:bottom w:val="none" w:sz="0" w:space="0" w:color="auto"/>
                    <w:right w:val="none" w:sz="0" w:space="0" w:color="auto"/>
                  </w:divBdr>
                  <w:divsChild>
                    <w:div w:id="257372284">
                      <w:marLeft w:val="0"/>
                      <w:marRight w:val="0"/>
                      <w:marTop w:val="0"/>
                      <w:marBottom w:val="0"/>
                      <w:divBdr>
                        <w:top w:val="none" w:sz="0" w:space="0" w:color="auto"/>
                        <w:left w:val="none" w:sz="0" w:space="0" w:color="auto"/>
                        <w:bottom w:val="none" w:sz="0" w:space="0" w:color="auto"/>
                        <w:right w:val="none" w:sz="0" w:space="0" w:color="auto"/>
                      </w:divBdr>
                      <w:divsChild>
                        <w:div w:id="142427558">
                          <w:marLeft w:val="0"/>
                          <w:marRight w:val="0"/>
                          <w:marTop w:val="0"/>
                          <w:marBottom w:val="0"/>
                          <w:divBdr>
                            <w:top w:val="none" w:sz="0" w:space="0" w:color="auto"/>
                            <w:left w:val="none" w:sz="0" w:space="0" w:color="auto"/>
                            <w:bottom w:val="none" w:sz="0" w:space="0" w:color="auto"/>
                            <w:right w:val="none" w:sz="0" w:space="0" w:color="auto"/>
                          </w:divBdr>
                          <w:divsChild>
                            <w:div w:id="35593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3348">
      <w:bodyDiv w:val="1"/>
      <w:marLeft w:val="0"/>
      <w:marRight w:val="0"/>
      <w:marTop w:val="0"/>
      <w:marBottom w:val="0"/>
      <w:divBdr>
        <w:top w:val="none" w:sz="0" w:space="0" w:color="auto"/>
        <w:left w:val="none" w:sz="0" w:space="0" w:color="auto"/>
        <w:bottom w:val="none" w:sz="0" w:space="0" w:color="auto"/>
        <w:right w:val="none" w:sz="0" w:space="0" w:color="auto"/>
      </w:divBdr>
    </w:div>
    <w:div w:id="621766613">
      <w:bodyDiv w:val="1"/>
      <w:marLeft w:val="0"/>
      <w:marRight w:val="0"/>
      <w:marTop w:val="0"/>
      <w:marBottom w:val="0"/>
      <w:divBdr>
        <w:top w:val="none" w:sz="0" w:space="0" w:color="auto"/>
        <w:left w:val="none" w:sz="0" w:space="0" w:color="auto"/>
        <w:bottom w:val="none" w:sz="0" w:space="0" w:color="auto"/>
        <w:right w:val="none" w:sz="0" w:space="0" w:color="auto"/>
      </w:divBdr>
    </w:div>
    <w:div w:id="662243971">
      <w:bodyDiv w:val="1"/>
      <w:marLeft w:val="0"/>
      <w:marRight w:val="0"/>
      <w:marTop w:val="0"/>
      <w:marBottom w:val="0"/>
      <w:divBdr>
        <w:top w:val="none" w:sz="0" w:space="0" w:color="auto"/>
        <w:left w:val="none" w:sz="0" w:space="0" w:color="auto"/>
        <w:bottom w:val="none" w:sz="0" w:space="0" w:color="auto"/>
        <w:right w:val="none" w:sz="0" w:space="0" w:color="auto"/>
      </w:divBdr>
    </w:div>
    <w:div w:id="1608348160">
      <w:bodyDiv w:val="1"/>
      <w:marLeft w:val="0"/>
      <w:marRight w:val="0"/>
      <w:marTop w:val="0"/>
      <w:marBottom w:val="0"/>
      <w:divBdr>
        <w:top w:val="none" w:sz="0" w:space="0" w:color="auto"/>
        <w:left w:val="none" w:sz="0" w:space="0" w:color="auto"/>
        <w:bottom w:val="none" w:sz="0" w:space="0" w:color="auto"/>
        <w:right w:val="none" w:sz="0" w:space="0" w:color="auto"/>
      </w:divBdr>
    </w:div>
    <w:div w:id="1827159124">
      <w:bodyDiv w:val="1"/>
      <w:marLeft w:val="0"/>
      <w:marRight w:val="0"/>
      <w:marTop w:val="0"/>
      <w:marBottom w:val="0"/>
      <w:divBdr>
        <w:top w:val="none" w:sz="0" w:space="0" w:color="auto"/>
        <w:left w:val="none" w:sz="0" w:space="0" w:color="auto"/>
        <w:bottom w:val="none" w:sz="0" w:space="0" w:color="auto"/>
        <w:right w:val="none" w:sz="0" w:space="0" w:color="auto"/>
      </w:divBdr>
      <w:divsChild>
        <w:div w:id="1878809599">
          <w:marLeft w:val="0"/>
          <w:marRight w:val="0"/>
          <w:marTop w:val="0"/>
          <w:marBottom w:val="0"/>
          <w:divBdr>
            <w:top w:val="none" w:sz="0" w:space="0" w:color="auto"/>
            <w:left w:val="none" w:sz="0" w:space="0" w:color="auto"/>
            <w:bottom w:val="none" w:sz="0" w:space="0" w:color="auto"/>
            <w:right w:val="none" w:sz="0" w:space="0" w:color="auto"/>
          </w:divBdr>
          <w:divsChild>
            <w:div w:id="1990164372">
              <w:marLeft w:val="0"/>
              <w:marRight w:val="0"/>
              <w:marTop w:val="0"/>
              <w:marBottom w:val="0"/>
              <w:divBdr>
                <w:top w:val="none" w:sz="0" w:space="0" w:color="auto"/>
                <w:left w:val="none" w:sz="0" w:space="0" w:color="auto"/>
                <w:bottom w:val="none" w:sz="0" w:space="0" w:color="auto"/>
                <w:right w:val="none" w:sz="0" w:space="0" w:color="auto"/>
              </w:divBdr>
              <w:divsChild>
                <w:div w:id="1732117227">
                  <w:marLeft w:val="0"/>
                  <w:marRight w:val="0"/>
                  <w:marTop w:val="0"/>
                  <w:marBottom w:val="0"/>
                  <w:divBdr>
                    <w:top w:val="none" w:sz="0" w:space="0" w:color="auto"/>
                    <w:left w:val="none" w:sz="0" w:space="0" w:color="auto"/>
                    <w:bottom w:val="none" w:sz="0" w:space="0" w:color="auto"/>
                    <w:right w:val="none" w:sz="0" w:space="0" w:color="auto"/>
                  </w:divBdr>
                  <w:divsChild>
                    <w:div w:id="169804196">
                      <w:marLeft w:val="0"/>
                      <w:marRight w:val="0"/>
                      <w:marTop w:val="0"/>
                      <w:marBottom w:val="0"/>
                      <w:divBdr>
                        <w:top w:val="none" w:sz="0" w:space="0" w:color="auto"/>
                        <w:left w:val="none" w:sz="0" w:space="0" w:color="auto"/>
                        <w:bottom w:val="none" w:sz="0" w:space="0" w:color="auto"/>
                        <w:right w:val="none" w:sz="0" w:space="0" w:color="auto"/>
                      </w:divBdr>
                      <w:divsChild>
                        <w:div w:id="668598546">
                          <w:marLeft w:val="0"/>
                          <w:marRight w:val="0"/>
                          <w:marTop w:val="0"/>
                          <w:marBottom w:val="0"/>
                          <w:divBdr>
                            <w:top w:val="none" w:sz="0" w:space="0" w:color="auto"/>
                            <w:left w:val="none" w:sz="0" w:space="0" w:color="auto"/>
                            <w:bottom w:val="none" w:sz="0" w:space="0" w:color="auto"/>
                            <w:right w:val="none" w:sz="0" w:space="0" w:color="auto"/>
                          </w:divBdr>
                          <w:divsChild>
                            <w:div w:id="4624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FE2B7-F26A-4621-9732-63B59D92D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1837</Words>
  <Characters>10477</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Renaux</dc:creator>
  <cp:keywords/>
  <dc:description/>
  <cp:lastModifiedBy>François FR. Renaux</cp:lastModifiedBy>
  <cp:revision>3</cp:revision>
  <dcterms:created xsi:type="dcterms:W3CDTF">2025-01-22T08:39:00Z</dcterms:created>
  <dcterms:modified xsi:type="dcterms:W3CDTF">2025-01-22T08:42:00Z</dcterms:modified>
</cp:coreProperties>
</file>